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147955</wp:posOffset>
                </wp:positionV>
                <wp:extent cx="5798185" cy="1085215"/>
                <wp:effectExtent l="0" t="0" r="12065" b="635"/>
                <wp:wrapNone/>
                <wp:docPr id="7" name="文本框 7"/>
                <wp:cNvGraphicFramePr/>
                <a:graphic xmlns:a="http://schemas.openxmlformats.org/drawingml/2006/main">
                  <a:graphicData uri="http://schemas.microsoft.com/office/word/2010/wordprocessingShape">
                    <wps:wsp>
                      <wps:cNvSpPr txBox="1"/>
                      <wps:spPr>
                        <a:xfrm>
                          <a:off x="1865630" y="868045"/>
                          <a:ext cx="5798185" cy="10852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cs="华文中宋"/>
                                <w:b/>
                                <w:w w:val="55"/>
                                <w:sz w:val="72"/>
                                <w:szCs w:val="72"/>
                              </w:rPr>
                            </w:pPr>
                            <w:r>
                              <w:rPr>
                                <w:rFonts w:hint="eastAsia" w:ascii="华文中宋" w:hAnsi="华文中宋" w:eastAsia="华文中宋" w:cs="华文中宋"/>
                                <w:b/>
                                <w:color w:val="FF0000"/>
                                <w:w w:val="55"/>
                                <w:sz w:val="72"/>
                                <w:szCs w:val="72"/>
                              </w:rPr>
                              <w:t>中国林业集团有限公司党委党史学习教育领导小组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65pt;height:85.45pt;width:456.55pt;z-index:251662336;mso-width-relative:page;mso-height-relative:page;" fillcolor="#FFFFFF [3201]" filled="t" stroked="f" coordsize="21600,21600" o:gfxdata="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QAc&#10;wtUAAAAJAQAADwAAAAAAAAABACAAAAAiAAAAZHJzL2Rvd25yZXYueG1sUEsBAhQAFAAAAAgAh07i&#10;QEXwJH1eAgAAmwQAAA4AAAAAAAAAAQAgAAAAJAEAAGRycy9lMm9Eb2MueG1sUEsFBgAAAAAGAAYA&#10;WQEAAPQFAAAAAA==&#10;">
                <v:fill on="t" focussize="0,0"/>
                <v:stroke on="f" weight="0.5pt"/>
                <v:imagedata o:title=""/>
                <o:lock v:ext="edit" aspectratio="f"/>
                <v:textbox>
                  <w:txbxContent>
                    <w:p>
                      <w:pPr>
                        <w:jc w:val="center"/>
                        <w:rPr>
                          <w:rFonts w:ascii="华文中宋" w:hAnsi="华文中宋" w:eastAsia="华文中宋" w:cs="华文中宋"/>
                          <w:b/>
                          <w:w w:val="55"/>
                          <w:sz w:val="72"/>
                          <w:szCs w:val="72"/>
                        </w:rPr>
                      </w:pPr>
                      <w:r>
                        <w:rPr>
                          <w:rFonts w:hint="eastAsia" w:ascii="华文中宋" w:hAnsi="华文中宋" w:eastAsia="华文中宋" w:cs="华文中宋"/>
                          <w:b/>
                          <w:color w:val="FF0000"/>
                          <w:w w:val="55"/>
                          <w:sz w:val="72"/>
                          <w:szCs w:val="72"/>
                        </w:rPr>
                        <w:t>中国林业集团有限公司党委党史学习教育领导小组</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4858385</wp:posOffset>
                </wp:positionH>
                <wp:positionV relativeFrom="paragraph">
                  <wp:posOffset>-702310</wp:posOffset>
                </wp:positionV>
                <wp:extent cx="1076325" cy="695325"/>
                <wp:effectExtent l="0" t="0" r="0" b="0"/>
                <wp:wrapNone/>
                <wp:docPr id="9" name="文本框 9"/>
                <wp:cNvGraphicFramePr/>
                <a:graphic xmlns:a="http://schemas.openxmlformats.org/drawingml/2006/main">
                  <a:graphicData uri="http://schemas.microsoft.com/office/word/2010/wordprocessingShape">
                    <wps:wsp>
                      <wps:cNvSpPr txBox="1"/>
                      <wps:spPr>
                        <a:xfrm>
                          <a:off x="5866130" y="629920"/>
                          <a:ext cx="1076325" cy="695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黑体" w:hAnsi="黑体" w:eastAsia="黑体" w:cs="黑体"/>
                                <w:sz w:val="24"/>
                                <w:szCs w:val="24"/>
                              </w:rPr>
                            </w:pPr>
                            <w:r>
                              <w:rPr>
                                <w:rFonts w:hint="eastAsia" w:ascii="黑体" w:hAnsi="黑体" w:eastAsia="黑体" w:cs="黑体"/>
                                <w:sz w:val="24"/>
                                <w:szCs w:val="24"/>
                              </w:rPr>
                              <w:t>内部资料</w:t>
                            </w:r>
                          </w:p>
                          <w:p>
                            <w:pPr>
                              <w:pStyle w:val="8"/>
                              <w:spacing w:line="400" w:lineRule="exact"/>
                              <w:ind w:firstLine="0"/>
                              <w:rPr>
                                <w:rFonts w:ascii="黑体" w:hAnsi="黑体" w:eastAsia="黑体" w:cs="黑体"/>
                                <w:sz w:val="24"/>
                                <w:szCs w:val="24"/>
                              </w:rPr>
                            </w:pPr>
                            <w:r>
                              <w:rPr>
                                <w:rFonts w:hint="eastAsia" w:ascii="黑体" w:hAnsi="黑体" w:eastAsia="黑体" w:cs="黑体"/>
                                <w:sz w:val="24"/>
                                <w:szCs w:val="24"/>
                              </w:rPr>
                              <w:t>注意保存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55pt;margin-top:-55.3pt;height:54.75pt;width:84.75pt;z-index:251665408;mso-width-relative:page;mso-height-relative:page;" filled="f" stroked="f" coordsize="21600,21600" o:gfxdata="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BJbjbbAAAACwEAAA8AAAAAAAAAAQAg&#10;AAAAIgAAAGRycy9kb3ducmV2LnhtbFBLAQIUABQAAAAIAIdO4kA9/oIrRAIAAHEEAAAOAAAAAAAA&#10;AAEAIAAAACoBAABkcnMvZTJvRG9jLnhtbFBLBQYAAAAABgAGAFkBAADgBQAAAAA=&#10;">
                <v:fill on="f" focussize="0,0"/>
                <v:stroke on="f" weight="0.5pt"/>
                <v:imagedata o:title=""/>
                <o:lock v:ext="edit" aspectratio="f"/>
                <v:textbox>
                  <w:txbxContent>
                    <w:p>
                      <w:pPr>
                        <w:spacing w:line="400" w:lineRule="exact"/>
                        <w:rPr>
                          <w:rFonts w:ascii="黑体" w:hAnsi="黑体" w:eastAsia="黑体" w:cs="黑体"/>
                          <w:sz w:val="24"/>
                          <w:szCs w:val="24"/>
                        </w:rPr>
                      </w:pPr>
                      <w:r>
                        <w:rPr>
                          <w:rFonts w:hint="eastAsia" w:ascii="黑体" w:hAnsi="黑体" w:eastAsia="黑体" w:cs="黑体"/>
                          <w:sz w:val="24"/>
                          <w:szCs w:val="24"/>
                        </w:rPr>
                        <w:t>内部资料</w:t>
                      </w:r>
                    </w:p>
                    <w:p>
                      <w:pPr>
                        <w:pStyle w:val="8"/>
                        <w:spacing w:line="400" w:lineRule="exact"/>
                        <w:ind w:firstLine="0"/>
                        <w:rPr>
                          <w:rFonts w:ascii="黑体" w:hAnsi="黑体" w:eastAsia="黑体" w:cs="黑体"/>
                          <w:sz w:val="24"/>
                          <w:szCs w:val="24"/>
                        </w:rPr>
                      </w:pPr>
                      <w:r>
                        <w:rPr>
                          <w:rFonts w:hint="eastAsia" w:ascii="黑体" w:hAnsi="黑体" w:eastAsia="黑体" w:cs="黑体"/>
                          <w:sz w:val="24"/>
                          <w:szCs w:val="24"/>
                        </w:rPr>
                        <w:t>注意保存</w:t>
                      </w:r>
                    </w:p>
                  </w:txbxContent>
                </v:textbox>
              </v:shape>
            </w:pict>
          </mc:Fallback>
        </mc:AlternateContent>
      </w:r>
    </w:p>
    <w:p>
      <w:pPr>
        <w:pStyle w:val="8"/>
        <w:ind w:firstLine="640" w:firstLineChars="200"/>
      </w:pPr>
    </w:p>
    <w:p>
      <w:pPr>
        <w:ind w:firstLine="640" w:firstLineChars="200"/>
        <w:rPr>
          <w:rFonts w:ascii="黑体" w:hAnsi="黑体" w:eastAsia="黑体" w:cs="黑体"/>
        </w:rPr>
      </w:pPr>
      <w:r>
        <w:rPr>
          <w:rFonts w:hint="eastAsia" w:ascii="黑体" w:hAnsi="黑体" w:eastAsia="黑体" w:cs="黑体"/>
          <w:sz w:val="32"/>
          <w:szCs w:val="32"/>
        </w:rPr>
        <w:t>第1期</w:t>
      </w:r>
    </w:p>
    <w:p>
      <w:pPr>
        <w:ind w:firstLine="420" w:firstLineChars="200"/>
        <w:jc w:val="left"/>
        <w:rPr>
          <w:rFonts w:ascii="楷体" w:hAnsi="楷体" w:eastAsia="楷体" w:cs="楷体"/>
          <w:spacing w:val="-20"/>
          <w:sz w:val="32"/>
          <w:szCs w:val="32"/>
        </w:rPr>
      </w:pPr>
      <w:r>
        <mc:AlternateContent>
          <mc:Choice Requires="wps">
            <w:drawing>
              <wp:anchor distT="0" distB="0" distL="114300" distR="114300" simplePos="0" relativeHeight="251664384" behindDoc="0" locked="0" layoutInCell="1" allowOverlap="1">
                <wp:simplePos x="0" y="0"/>
                <wp:positionH relativeFrom="column">
                  <wp:posOffset>1330960</wp:posOffset>
                </wp:positionH>
                <wp:positionV relativeFrom="paragraph">
                  <wp:posOffset>201295</wp:posOffset>
                </wp:positionV>
                <wp:extent cx="3121660" cy="961390"/>
                <wp:effectExtent l="0" t="0" r="2540" b="10160"/>
                <wp:wrapNone/>
                <wp:docPr id="1" name="文本框 1"/>
                <wp:cNvGraphicFramePr/>
                <a:graphic xmlns:a="http://schemas.openxmlformats.org/drawingml/2006/main">
                  <a:graphicData uri="http://schemas.microsoft.com/office/word/2010/wordprocessingShape">
                    <wps:wsp>
                      <wps:cNvSpPr txBox="1"/>
                      <wps:spPr>
                        <a:xfrm>
                          <a:off x="0" y="0"/>
                          <a:ext cx="3121660" cy="961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楷体" w:hAnsi="楷体" w:eastAsia="楷体" w:cs="楷体"/>
                                <w:b/>
                                <w:color w:val="FF0000"/>
                                <w:sz w:val="96"/>
                                <w:szCs w:val="96"/>
                              </w:rPr>
                            </w:pPr>
                            <w:r>
                              <w:rPr>
                                <w:rFonts w:hint="eastAsia" w:ascii="楷体" w:hAnsi="楷体" w:eastAsia="楷体" w:cs="楷体"/>
                                <w:b/>
                                <w:color w:val="FF0000"/>
                                <w:sz w:val="96"/>
                                <w:szCs w:val="96"/>
                              </w:rPr>
                              <w:t>简  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8pt;margin-top:15.85pt;height:75.7pt;width:245.8pt;z-index:251664384;mso-width-relative:page;mso-height-relative:page;" fillcolor="#FFFFFF [3201]" filled="t" stroked="f" coordsize="21600,21600" o:gfxdata="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nadIF1QAAAAoBAAAPAAAA&#10;AAAAAAEAIAAAACIAAABkcnMvZG93bnJldi54bWxQSwECFAAUAAAACACHTuJA3AkPn1ECAACPBAAA&#10;DgAAAAAAAAABACAAAAAkAQAAZHJzL2Uyb0RvYy54bWxQSwUGAAAAAAYABgBZAQAA5wUAAAAA&#10;">
                <v:fill on="t" focussize="0,0"/>
                <v:stroke on="f" weight="0.5pt"/>
                <v:imagedata o:title=""/>
                <o:lock v:ext="edit" aspectratio="f"/>
                <v:textbox>
                  <w:txbxContent>
                    <w:p>
                      <w:pPr>
                        <w:jc w:val="center"/>
                        <w:rPr>
                          <w:rFonts w:ascii="楷体" w:hAnsi="楷体" w:eastAsia="楷体" w:cs="楷体"/>
                          <w:b/>
                          <w:color w:val="FF0000"/>
                          <w:sz w:val="96"/>
                          <w:szCs w:val="96"/>
                        </w:rPr>
                      </w:pPr>
                      <w:r>
                        <w:rPr>
                          <w:rFonts w:hint="eastAsia" w:ascii="楷体" w:hAnsi="楷体" w:eastAsia="楷体" w:cs="楷体"/>
                          <w:b/>
                          <w:color w:val="FF0000"/>
                          <w:sz w:val="96"/>
                          <w:szCs w:val="96"/>
                        </w:rPr>
                        <w:t>简  报</w:t>
                      </w:r>
                    </w:p>
                  </w:txbxContent>
                </v:textbox>
              </v:shape>
            </w:pict>
          </mc:Fallback>
        </mc:AlternateContent>
      </w:r>
    </w:p>
    <w:p>
      <w:pPr>
        <w:ind w:firstLine="560" w:firstLineChars="200"/>
        <w:jc w:val="left"/>
        <w:rPr>
          <w:rFonts w:ascii="楷体" w:hAnsi="楷体" w:eastAsia="楷体" w:cs="楷体"/>
          <w:spacing w:val="-20"/>
          <w:sz w:val="32"/>
          <w:szCs w:val="32"/>
        </w:rPr>
      </w:pPr>
    </w:p>
    <w:p>
      <w:pPr>
        <w:ind w:firstLine="560" w:firstLineChars="200"/>
        <w:jc w:val="left"/>
        <w:rPr>
          <w:rFonts w:ascii="楷体" w:hAnsi="楷体" w:eastAsia="楷体" w:cs="楷体"/>
          <w:spacing w:val="-20"/>
          <w:sz w:val="32"/>
          <w:szCs w:val="32"/>
        </w:rPr>
      </w:pPr>
    </w:p>
    <w:p>
      <w:pPr>
        <w:ind w:firstLine="560" w:firstLineChars="200"/>
        <w:jc w:val="left"/>
        <w:rPr>
          <w:rFonts w:ascii="楷体" w:hAnsi="楷体" w:eastAsia="楷体" w:cs="楷体"/>
          <w:spacing w:val="-20"/>
          <w:sz w:val="32"/>
          <w:szCs w:val="32"/>
        </w:rPr>
      </w:pPr>
    </w:p>
    <w:p>
      <w:pPr>
        <w:ind w:firstLine="280" w:firstLineChars="100"/>
        <w:jc w:val="center"/>
        <w:rPr>
          <w:rFonts w:ascii="楷体" w:hAnsi="楷体" w:eastAsia="楷体" w:cs="楷体"/>
          <w:spacing w:val="-20"/>
          <w:sz w:val="32"/>
          <w:szCs w:val="32"/>
        </w:rPr>
      </w:pPr>
      <w:r>
        <w:rPr>
          <w:rFonts w:hint="eastAsia" w:ascii="黑体" w:hAnsi="黑体" w:eastAsia="黑体" w:cs="黑体"/>
          <w:spacing w:val="-20"/>
          <w:sz w:val="32"/>
          <w:szCs w:val="32"/>
        </w:rPr>
        <w:t>第</w:t>
      </w:r>
      <w:r>
        <w:rPr>
          <w:rFonts w:hint="eastAsia" w:ascii="黑体" w:hAnsi="黑体" w:eastAsia="黑体" w:cs="黑体"/>
          <w:spacing w:val="-20"/>
          <w:sz w:val="32"/>
          <w:szCs w:val="32"/>
          <w:lang w:val="en-US" w:eastAsia="zh-CN"/>
        </w:rPr>
        <w:t>28</w:t>
      </w:r>
      <w:r>
        <w:rPr>
          <w:rFonts w:hint="eastAsia" w:ascii="黑体" w:hAnsi="黑体" w:eastAsia="黑体" w:cs="黑体"/>
          <w:spacing w:val="-20"/>
          <w:sz w:val="32"/>
          <w:szCs w:val="32"/>
        </w:rPr>
        <w:t>期</w:t>
      </w:r>
    </w:p>
    <w:p>
      <w:pPr>
        <w:ind w:firstLine="280" w:firstLineChars="100"/>
        <w:jc w:val="left"/>
      </w:pPr>
      <w:r>
        <w:rPr>
          <w:rFonts w:hint="eastAsia" w:ascii="楷体" w:hAnsi="楷体" w:eastAsia="楷体" w:cs="楷体"/>
          <w:spacing w:val="-20"/>
          <w:sz w:val="32"/>
          <w:szCs w:val="32"/>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391160</wp:posOffset>
                </wp:positionV>
                <wp:extent cx="5666740" cy="20320"/>
                <wp:effectExtent l="0" t="9525" r="10160" b="27305"/>
                <wp:wrapNone/>
                <wp:docPr id="4" name="直接连接符 4"/>
                <wp:cNvGraphicFramePr/>
                <a:graphic xmlns:a="http://schemas.openxmlformats.org/drawingml/2006/main">
                  <a:graphicData uri="http://schemas.microsoft.com/office/word/2010/wordprocessingShape">
                    <wps:wsp>
                      <wps:cNvCnPr/>
                      <wps:spPr>
                        <a:xfrm flipV="1">
                          <a:off x="0" y="0"/>
                          <a:ext cx="5666740" cy="20320"/>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05pt;margin-top:30.8pt;height:1.6pt;width:446.2pt;z-index:251661312;mso-width-relative:page;mso-height-relative:page;" filled="f" stroked="t" coordsize="21600,21600" o:gfxdata="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rs0ZdcAAAAIAQAADwAAAAAAAAABACAAAAAiAAAAZHJzL2Rvd25yZXYueG1sUEsBAhQA&#10;FAAAAAgAh07iQDK3lWDzAQAAwAMAAA4AAAAAAAAAAQAgAAAAJgEAAGRycy9lMm9Eb2MueG1sUEsF&#10;BgAAAAAGAAYAWQEAAIsFAAAAAA==&#10;">
                <v:fill on="f" focussize="0,0"/>
                <v:stroke weight="1.5pt" color="#FF0000 [3200]" miterlimit="8" joinstyle="miter"/>
                <v:imagedata o:title=""/>
                <o:lock v:ext="edit" aspectratio="f"/>
              </v:line>
            </w:pict>
          </mc:Fallback>
        </mc:AlternateContent>
      </w:r>
      <w:r>
        <w:rPr>
          <w:rFonts w:hint="eastAsia" w:ascii="楷体" w:hAnsi="楷体" w:eastAsia="楷体" w:cs="楷体"/>
          <w:spacing w:val="-20"/>
          <w:sz w:val="32"/>
          <w:szCs w:val="32"/>
        </w:rPr>
        <w:t>集团党委党史学习教育领导小组办公室</w:t>
      </w:r>
      <w:r>
        <w:rPr>
          <w:rFonts w:hint="eastAsia" w:ascii="楷体" w:hAnsi="楷体" w:eastAsia="楷体"/>
          <w:sz w:val="32"/>
          <w:szCs w:val="32"/>
        </w:rPr>
        <w:t xml:space="preserve"> </w:t>
      </w:r>
      <w:r>
        <w:rPr>
          <w:rFonts w:ascii="楷体" w:hAnsi="楷体" w:eastAsia="楷体"/>
          <w:sz w:val="32"/>
          <w:szCs w:val="32"/>
        </w:rPr>
        <w:t xml:space="preserve"> </w:t>
      </w:r>
      <w:r>
        <w:rPr>
          <w:rFonts w:hint="eastAsia" w:ascii="楷体" w:hAnsi="楷体" w:eastAsia="楷体"/>
          <w:sz w:val="32"/>
          <w:szCs w:val="32"/>
        </w:rPr>
        <w:t xml:space="preserve">       </w:t>
      </w:r>
      <w:r>
        <w:rPr>
          <w:rFonts w:hint="eastAsia" w:ascii="楷体" w:hAnsi="楷体" w:eastAsia="楷体" w:cs="楷体"/>
          <w:spacing w:val="-20"/>
          <w:sz w:val="32"/>
          <w:szCs w:val="32"/>
        </w:rPr>
        <w:t>2021年</w:t>
      </w:r>
      <w:r>
        <w:rPr>
          <w:rFonts w:hint="eastAsia" w:ascii="楷体" w:hAnsi="楷体" w:eastAsia="楷体" w:cs="楷体"/>
          <w:spacing w:val="-20"/>
          <w:sz w:val="32"/>
          <w:szCs w:val="32"/>
          <w:lang w:val="en-US" w:eastAsia="zh-CN"/>
        </w:rPr>
        <w:t>11</w:t>
      </w:r>
      <w:r>
        <w:rPr>
          <w:rFonts w:hint="eastAsia" w:ascii="楷体" w:hAnsi="楷体" w:eastAsia="楷体" w:cs="楷体"/>
          <w:spacing w:val="-20"/>
          <w:sz w:val="32"/>
          <w:szCs w:val="32"/>
        </w:rPr>
        <w:t>月</w:t>
      </w:r>
      <w:r>
        <w:rPr>
          <w:rFonts w:hint="eastAsia" w:ascii="楷体" w:hAnsi="楷体" w:eastAsia="楷体" w:cs="楷体"/>
          <w:spacing w:val="-20"/>
          <w:sz w:val="32"/>
          <w:szCs w:val="32"/>
          <w:lang w:val="en-US" w:eastAsia="zh-CN"/>
        </w:rPr>
        <w:t>3</w:t>
      </w:r>
      <w:r>
        <w:rPr>
          <w:rFonts w:hint="eastAsia" w:ascii="楷体" w:hAnsi="楷体" w:eastAsia="楷体" w:cs="楷体"/>
          <w:spacing w:val="-20"/>
          <w:sz w:val="32"/>
          <w:szCs w:val="32"/>
        </w:rPr>
        <w:t>日</w:t>
      </w:r>
    </w:p>
    <w:p>
      <w:pPr>
        <w:pStyle w:val="9"/>
        <w:spacing w:line="578" w:lineRule="exact"/>
        <w:ind w:left="0" w:firstLine="883" w:firstLineChars="200"/>
        <w:jc w:val="center"/>
        <w:rPr>
          <w:rFonts w:ascii="宋体" w:hAnsi="宋体" w:eastAsia="宋体" w:cs="宋体"/>
          <w:b/>
          <w:bCs/>
          <w:sz w:val="44"/>
          <w:szCs w:val="44"/>
          <w:lang w:val="en-US"/>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280" w:firstLineChars="100"/>
        <w:jc w:val="both"/>
        <w:textAlignment w:val="auto"/>
        <w:rPr>
          <w:rFonts w:hint="eastAsia" w:ascii="黑体" w:hAnsi="黑体" w:eastAsia="黑体" w:cs="黑体"/>
          <w:color w:val="auto"/>
          <w:kern w:val="2"/>
          <w:sz w:val="36"/>
          <w:szCs w:val="36"/>
          <w:lang w:val="en-US" w:eastAsia="zh-CN" w:bidi="ar-SA"/>
        </w:rPr>
      </w:pPr>
      <w:r>
        <w:rPr>
          <w:rFonts w:hint="eastAsia" w:ascii="黑体" w:hAnsi="黑体" w:eastAsia="黑体" w:cs="黑体"/>
          <w:color w:val="auto"/>
          <w:kern w:val="2"/>
          <w:sz w:val="28"/>
          <w:szCs w:val="28"/>
          <w:lang w:val="en-US" w:eastAsia="zh-CN" w:bidi="ar-SA"/>
        </w:rPr>
        <w:t>中林集团“我为群众办实事”特色实践活动系列报道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方正小标宋简体" w:hAnsi="方正小标宋简体" w:eastAsia="方正小标宋简体" w:cs="方正小标宋简体"/>
          <w:b w:val="0"/>
          <w:bCs w:val="0"/>
          <w:kern w:val="2"/>
          <w:sz w:val="40"/>
          <w:szCs w:val="40"/>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楷体" w:hAnsi="楷体" w:eastAsia="楷体" w:cs="楷体"/>
          <w:b w:val="0"/>
          <w:bCs/>
          <w:color w:val="auto"/>
          <w:kern w:val="2"/>
          <w:sz w:val="32"/>
          <w:szCs w:val="32"/>
          <w:lang w:val="en-US" w:eastAsia="zh-CN" w:bidi="ar-SA"/>
        </w:rPr>
      </w:pPr>
      <w:r>
        <w:rPr>
          <w:rFonts w:hint="eastAsia" w:ascii="方正小标宋简体" w:hAnsi="方正小标宋简体" w:eastAsia="方正小标宋简体" w:cs="方正小标宋简体"/>
          <w:b w:val="0"/>
          <w:bCs/>
          <w:lang w:val="en-US" w:eastAsia="zh-CN"/>
        </w:rPr>
        <w:t xml:space="preserve">“为国储良材、为民增福祉，助推生态文明”   </w:t>
      </w:r>
      <w:r>
        <w:rPr>
          <w:rFonts w:hint="eastAsia"/>
          <w:lang w:val="en-US" w:eastAsia="zh-CN"/>
        </w:rPr>
        <w:t xml:space="preserve">                       </w:t>
      </w:r>
      <w:r>
        <w:rPr>
          <w:rFonts w:hint="eastAsia" w:ascii="楷体" w:hAnsi="楷体" w:eastAsia="楷体" w:cs="楷体"/>
          <w:b w:val="0"/>
          <w:bCs/>
          <w:color w:val="auto"/>
          <w:kern w:val="2"/>
          <w:sz w:val="32"/>
          <w:szCs w:val="32"/>
          <w:lang w:val="en-US" w:eastAsia="zh-CN" w:bidi="ar-SA"/>
        </w:rPr>
        <w:t>——中林集团积极推进重庆500万亩国家储备林项目建设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为贯彻落实</w:t>
      </w:r>
      <w:r>
        <w:rPr>
          <w:rFonts w:hint="eastAsia" w:ascii="仿宋" w:hAnsi="仿宋" w:eastAsia="仿宋" w:cs="仿宋"/>
          <w:sz w:val="32"/>
          <w:szCs w:val="32"/>
        </w:rPr>
        <w:t>习近平总书记视察重庆并召开推动长江经济带发展座谈</w:t>
      </w:r>
      <w:r>
        <w:rPr>
          <w:rFonts w:hint="eastAsia" w:ascii="仿宋" w:hAnsi="仿宋" w:eastAsia="仿宋" w:cs="仿宋"/>
          <w:sz w:val="32"/>
          <w:szCs w:val="32"/>
          <w:lang w:val="en-US" w:eastAsia="zh-CN"/>
        </w:rPr>
        <w:t>会重要指示精神，推动</w:t>
      </w:r>
      <w:r>
        <w:rPr>
          <w:rFonts w:hint="eastAsia" w:ascii="仿宋" w:hAnsi="仿宋" w:eastAsia="仿宋" w:cs="仿宋"/>
          <w:color w:val="000000"/>
          <w:sz w:val="32"/>
          <w:szCs w:val="32"/>
          <w:lang w:val="en-US" w:eastAsia="zh-CN" w:bidi="ar-SA"/>
        </w:rPr>
        <w:t>长江经济带、双城经济圈生态修复，2019年5月，</w:t>
      </w:r>
      <w:r>
        <w:rPr>
          <w:rFonts w:hint="eastAsia" w:ascii="仿宋" w:hAnsi="仿宋" w:eastAsia="仿宋" w:cs="仿宋"/>
          <w:color w:val="auto"/>
          <w:kern w:val="2"/>
          <w:sz w:val="32"/>
          <w:szCs w:val="32"/>
          <w:lang w:val="en-US" w:eastAsia="zh-CN" w:bidi="ar-SA"/>
        </w:rPr>
        <w:t>中国林业集团有限公司与重庆市人民政府签订战略合作协议，就</w:t>
      </w:r>
      <w:r>
        <w:rPr>
          <w:rFonts w:hint="eastAsia" w:ascii="仿宋" w:hAnsi="仿宋" w:eastAsia="仿宋" w:cs="仿宋"/>
          <w:sz w:val="32"/>
          <w:szCs w:val="32"/>
        </w:rPr>
        <w:t>生态建设、产业发展集为一体</w:t>
      </w:r>
      <w:r>
        <w:rPr>
          <w:rFonts w:hint="eastAsia" w:ascii="仿宋" w:hAnsi="仿宋" w:eastAsia="仿宋" w:cs="仿宋"/>
          <w:sz w:val="32"/>
          <w:szCs w:val="32"/>
          <w:lang w:val="en-US" w:eastAsia="zh-CN"/>
        </w:rPr>
        <w:t>的</w:t>
      </w:r>
      <w:r>
        <w:rPr>
          <w:rFonts w:hint="eastAsia" w:ascii="仿宋" w:hAnsi="仿宋" w:eastAsia="仿宋" w:cs="仿宋"/>
          <w:color w:val="auto"/>
          <w:kern w:val="2"/>
          <w:sz w:val="32"/>
          <w:szCs w:val="32"/>
          <w:lang w:val="en-US" w:eastAsia="zh-CN" w:bidi="ar-SA"/>
        </w:rPr>
        <w:t>国家储备林建设意见达成一致，并与重庆市林业局以及13个区县共同组建成立重庆市林业投资开发有限责任公司（以下简称重庆林投公司）为项目实施主体，共同推进重庆500万亩国家储备林项目建设。</w:t>
      </w:r>
    </w:p>
    <w:p>
      <w:pPr>
        <w:pStyle w:val="29"/>
        <w:keepNext w:val="0"/>
        <w:keepLines w:val="0"/>
        <w:pageBreakBefore w:val="0"/>
        <w:widowControl w:val="0"/>
        <w:numPr>
          <w:numId w:val="0"/>
        </w:numPr>
        <w:kinsoku/>
        <w:wordWrap/>
        <w:overflowPunct/>
        <w:topLinePunct w:val="0"/>
        <w:bidi w:val="0"/>
        <w:snapToGrid/>
        <w:spacing w:line="560" w:lineRule="exact"/>
        <w:ind w:leftChars="200" w:firstLine="320" w:firstLineChars="100"/>
        <w:textAlignment w:val="auto"/>
        <w:outlineLvl w:val="9"/>
        <w:rPr>
          <w:rFonts w:hint="eastAsia" w:ascii="黑体" w:hAnsi="黑体" w:eastAsia="黑体" w:cs="黑体"/>
          <w:b w:val="0"/>
          <w:bCs/>
          <w:color w:val="000000"/>
          <w:kern w:val="0"/>
          <w:sz w:val="32"/>
          <w:szCs w:val="32"/>
          <w:highlight w:val="none"/>
          <w:lang w:val="en-US" w:eastAsia="zh-CN" w:bidi="ar-SA"/>
        </w:rPr>
      </w:pPr>
      <w:r>
        <w:rPr>
          <w:rFonts w:hint="eastAsia" w:ascii="黑体" w:hAnsi="黑体" w:eastAsia="黑体" w:cs="黑体"/>
          <w:b w:val="0"/>
          <w:bCs/>
          <w:color w:val="000000"/>
          <w:kern w:val="0"/>
          <w:sz w:val="32"/>
          <w:szCs w:val="32"/>
          <w:highlight w:val="none"/>
          <w:lang w:val="en-US" w:eastAsia="zh-CN" w:bidi="ar-SA"/>
        </w:rPr>
        <w:t>做好宣传引导，提升“三个”认识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自</w:t>
      </w:r>
      <w:r>
        <w:rPr>
          <w:rFonts w:hint="eastAsia" w:ascii="仿宋" w:hAnsi="仿宋" w:eastAsia="仿宋" w:cs="仿宋"/>
          <w:sz w:val="32"/>
          <w:szCs w:val="32"/>
          <w:lang w:val="en-US" w:eastAsia="zh-CN"/>
        </w:rPr>
        <w:t>2019年</w:t>
      </w:r>
      <w:r>
        <w:rPr>
          <w:rFonts w:hint="eastAsia" w:ascii="仿宋" w:hAnsi="仿宋" w:eastAsia="仿宋" w:cs="仿宋"/>
          <w:sz w:val="32"/>
          <w:szCs w:val="32"/>
        </w:rPr>
        <w:t>启动国家储备林建设</w:t>
      </w:r>
      <w:r>
        <w:rPr>
          <w:rFonts w:hint="eastAsia" w:ascii="仿宋" w:hAnsi="仿宋" w:eastAsia="仿宋" w:cs="仿宋"/>
          <w:sz w:val="32"/>
          <w:szCs w:val="32"/>
          <w:lang w:eastAsia="zh-CN"/>
        </w:rPr>
        <w:t>以来</w:t>
      </w:r>
      <w:r>
        <w:rPr>
          <w:rFonts w:hint="eastAsia" w:ascii="仿宋" w:hAnsi="仿宋" w:eastAsia="仿宋" w:cs="仿宋"/>
          <w:sz w:val="32"/>
          <w:szCs w:val="32"/>
        </w:rPr>
        <w:t>，</w:t>
      </w:r>
      <w:r>
        <w:rPr>
          <w:rFonts w:hint="eastAsia" w:ascii="仿宋" w:hAnsi="仿宋" w:eastAsia="仿宋" w:cs="仿宋"/>
          <w:sz w:val="32"/>
          <w:szCs w:val="32"/>
          <w:lang w:val="en-US" w:eastAsia="zh-CN"/>
        </w:rPr>
        <w:t>重庆林投公司</w:t>
      </w:r>
      <w:r>
        <w:rPr>
          <w:rFonts w:hint="eastAsia" w:ascii="仿宋" w:hAnsi="仿宋" w:eastAsia="仿宋" w:cs="仿宋"/>
          <w:sz w:val="32"/>
          <w:szCs w:val="32"/>
          <w:lang w:eastAsia="zh-CN"/>
        </w:rPr>
        <w:t>组织</w:t>
      </w:r>
      <w:r>
        <w:rPr>
          <w:rFonts w:hint="eastAsia" w:ascii="仿宋" w:hAnsi="仿宋" w:eastAsia="仿宋" w:cs="仿宋"/>
          <w:sz w:val="32"/>
          <w:szCs w:val="32"/>
        </w:rPr>
        <w:t>在县乡村不同层级多次组织召开专题会议宣传发动，通过召开项目乡镇负责人会、乡村干部政策宣讲会、村民代表大会、社员大会等会议进行国家储备林有关政策宣讲</w:t>
      </w:r>
      <w:r>
        <w:rPr>
          <w:rFonts w:hint="eastAsia" w:ascii="仿宋" w:hAnsi="仿宋" w:eastAsia="仿宋" w:cs="仿宋"/>
          <w:sz w:val="32"/>
          <w:szCs w:val="32"/>
          <w:lang w:eastAsia="zh-CN"/>
        </w:rPr>
        <w:t>，</w:t>
      </w:r>
      <w:r>
        <w:rPr>
          <w:rFonts w:hint="eastAsia" w:ascii="仿宋" w:hAnsi="仿宋" w:eastAsia="仿宋" w:cs="仿宋"/>
          <w:sz w:val="32"/>
          <w:szCs w:val="32"/>
        </w:rPr>
        <w:t>讲清楚实施国家储备林建设就是践行习近平生态文明思想，是学好用好“两山论”、走深走实“两化路”的重要抓手，是打赢脱贫攻坚战，带动贫困群众脱贫致富的重要路径，是推动乡村振兴，尤其是实现生态振兴、产业振兴的重要载体。通过广泛宣传，做到项目乡镇干部群众对国储林政策人人知晓，户户明白，</w:t>
      </w:r>
      <w:r>
        <w:rPr>
          <w:rFonts w:hint="eastAsia" w:ascii="仿宋" w:hAnsi="仿宋" w:eastAsia="仿宋" w:cs="仿宋"/>
          <w:sz w:val="32"/>
          <w:szCs w:val="32"/>
          <w:lang w:val="en-US" w:eastAsia="zh-CN"/>
        </w:rPr>
        <w:t>统一</w:t>
      </w:r>
      <w:r>
        <w:rPr>
          <w:rFonts w:hint="eastAsia" w:ascii="仿宋" w:hAnsi="仿宋" w:eastAsia="仿宋" w:cs="仿宋"/>
          <w:sz w:val="32"/>
          <w:szCs w:val="32"/>
          <w:lang w:eastAsia="zh-CN"/>
        </w:rPr>
        <w:t>林农</w:t>
      </w:r>
      <w:r>
        <w:rPr>
          <w:rFonts w:hint="eastAsia" w:ascii="仿宋" w:hAnsi="仿宋" w:eastAsia="仿宋" w:cs="仿宋"/>
          <w:sz w:val="32"/>
          <w:szCs w:val="32"/>
        </w:rPr>
        <w:t>对国储林建设“为国储良材、为民增福祉，助推生态文明”的思想认识，动员引导村民将承包林地入股村集体经济组织统一经营管理，参与国家储备林项目建设，实现增收致富。</w:t>
      </w:r>
    </w:p>
    <w:p>
      <w:pPr>
        <w:keepNext w:val="0"/>
        <w:keepLines w:val="0"/>
        <w:pageBreakBefore w:val="0"/>
        <w:widowControl w:val="0"/>
        <w:numPr>
          <w:numId w:val="0"/>
        </w:numPr>
        <w:kinsoku/>
        <w:wordWrap/>
        <w:overflowPunct/>
        <w:topLinePunct w:val="0"/>
        <w:bidi w:val="0"/>
        <w:snapToGrid/>
        <w:spacing w:line="560" w:lineRule="exact"/>
        <w:ind w:leftChars="200" w:firstLine="320" w:firstLineChars="1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强化战略合作，推动林业改革发展富民惠民</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color w:val="auto"/>
          <w:kern w:val="2"/>
          <w:sz w:val="32"/>
          <w:szCs w:val="32"/>
          <w:lang w:val="en-US" w:eastAsia="zh-CN" w:bidi="ar-SA"/>
        </w:rPr>
        <w:t>重庆林投公司</w:t>
      </w:r>
      <w:r>
        <w:rPr>
          <w:rFonts w:hint="eastAsia" w:ascii="仿宋" w:hAnsi="仿宋" w:eastAsia="仿宋" w:cs="仿宋"/>
          <w:sz w:val="32"/>
          <w:szCs w:val="32"/>
          <w:lang w:val="en-US" w:eastAsia="zh-CN"/>
        </w:rPr>
        <w:t>创新政府搭台、企业实施、村社动员、农民参与的“四方联动”</w:t>
      </w:r>
      <w:r>
        <w:rPr>
          <w:rFonts w:hint="eastAsia" w:ascii="仿宋" w:hAnsi="仿宋" w:eastAsia="仿宋" w:cs="仿宋"/>
          <w:kern w:val="2"/>
          <w:sz w:val="32"/>
          <w:szCs w:val="32"/>
          <w:lang w:val="en-US" w:eastAsia="zh-CN" w:bidi="ar-SA"/>
        </w:rPr>
        <w:t>机制，发挥政府主导、银行主推、企业主体、农民主力“四个作用”，</w:t>
      </w:r>
      <w:r>
        <w:rPr>
          <w:rFonts w:hint="eastAsia" w:ascii="仿宋" w:hAnsi="仿宋" w:eastAsia="仿宋" w:cs="仿宋"/>
          <w:sz w:val="32"/>
          <w:szCs w:val="32"/>
        </w:rPr>
        <w:t>探</w:t>
      </w:r>
      <w:r>
        <w:rPr>
          <w:rFonts w:hint="eastAsia" w:ascii="仿宋" w:hAnsi="仿宋" w:eastAsia="仿宋" w:cs="仿宋"/>
          <w:sz w:val="32"/>
          <w:szCs w:val="32"/>
          <w:lang w:val="en-US" w:eastAsia="zh-CN"/>
        </w:rPr>
        <w:t>索出“林地流转、就近就业、林木采伐分红、产业带动”四条增收路子，让国家储备林项目成为带动山区群众脱贫致富的“金钥匙”。协调</w:t>
      </w:r>
      <w:r>
        <w:rPr>
          <w:rFonts w:hint="eastAsia" w:ascii="仿宋" w:hAnsi="仿宋" w:eastAsia="仿宋" w:cs="仿宋"/>
          <w:sz w:val="32"/>
          <w:szCs w:val="32"/>
        </w:rPr>
        <w:t>重庆市林业局成立“国家储备林项目管理办公室”，</w:t>
      </w:r>
      <w:r>
        <w:rPr>
          <w:rFonts w:hint="eastAsia" w:ascii="仿宋" w:hAnsi="仿宋" w:eastAsia="仿宋" w:cs="仿宋"/>
          <w:sz w:val="32"/>
          <w:szCs w:val="32"/>
          <w:lang w:val="en-US" w:eastAsia="zh-CN"/>
        </w:rPr>
        <w:t>建立</w:t>
      </w:r>
      <w:r>
        <w:rPr>
          <w:rFonts w:hint="eastAsia" w:ascii="仿宋" w:hAnsi="仿宋" w:eastAsia="仿宋" w:cs="仿宋"/>
          <w:sz w:val="32"/>
          <w:szCs w:val="32"/>
        </w:rPr>
        <w:t>联席会议制度，明确了国家储备林建设项目可以全面享受林业重点工程项目等国家和市级支持政策等，赋予国家储备林项目更大的改革探索空间。</w:t>
      </w:r>
      <w:r>
        <w:rPr>
          <w:rFonts w:hint="eastAsia" w:ascii="仿宋" w:hAnsi="仿宋" w:eastAsia="仿宋" w:cs="仿宋"/>
          <w:sz w:val="32"/>
          <w:szCs w:val="32"/>
          <w:lang w:val="en-US" w:eastAsia="zh-CN"/>
        </w:rPr>
        <w:t>公司</w:t>
      </w:r>
      <w:r>
        <w:rPr>
          <w:rFonts w:hint="eastAsia" w:ascii="仿宋" w:hAnsi="仿宋" w:eastAsia="仿宋" w:cs="仿宋"/>
          <w:sz w:val="32"/>
          <w:szCs w:val="32"/>
        </w:rPr>
        <w:t>所属国家储备林种苗培育及示范林基地成功申请国家长期林业科研基地</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截止目前，已</w:t>
      </w:r>
      <w:r>
        <w:rPr>
          <w:rFonts w:hint="default" w:ascii="仿宋" w:hAnsi="仿宋" w:eastAsia="仿宋" w:cs="仿宋"/>
          <w:sz w:val="32"/>
          <w:szCs w:val="32"/>
          <w:lang w:val="en-US" w:eastAsia="zh-CN"/>
        </w:rPr>
        <w:t>签约</w:t>
      </w:r>
      <w:r>
        <w:rPr>
          <w:rFonts w:hint="eastAsia" w:ascii="仿宋" w:hAnsi="仿宋" w:eastAsia="仿宋" w:cs="仿宋"/>
          <w:sz w:val="32"/>
          <w:szCs w:val="32"/>
          <w:lang w:val="en-US" w:eastAsia="zh-CN"/>
        </w:rPr>
        <w:t>国家储备林</w:t>
      </w:r>
      <w:r>
        <w:rPr>
          <w:rFonts w:hint="default" w:ascii="仿宋" w:hAnsi="仿宋" w:eastAsia="仿宋" w:cs="仿宋"/>
          <w:sz w:val="32"/>
          <w:szCs w:val="32"/>
          <w:lang w:val="en-US" w:eastAsia="zh-CN"/>
        </w:rPr>
        <w:t>面积315万亩</w:t>
      </w:r>
      <w:r>
        <w:rPr>
          <w:rFonts w:hint="eastAsia" w:ascii="仿宋" w:hAnsi="仿宋" w:eastAsia="仿宋" w:cs="仿宋"/>
          <w:sz w:val="32"/>
          <w:szCs w:val="32"/>
          <w:lang w:val="en-US" w:eastAsia="zh-CN"/>
        </w:rPr>
        <w:t>，收储面积92.3万亩，各类营造林及管护面积72.8万亩，为项目区林农带来流转收益51991余万元、营造林施工收入8500万元，带动用工56.7万人次。</w:t>
      </w:r>
    </w:p>
    <w:p>
      <w:pPr>
        <w:keepNext w:val="0"/>
        <w:keepLines w:val="0"/>
        <w:pageBreakBefore w:val="0"/>
        <w:widowControl w:val="0"/>
        <w:numPr>
          <w:numId w:val="0"/>
        </w:numPr>
        <w:kinsoku/>
        <w:wordWrap/>
        <w:overflowPunct/>
        <w:topLinePunct w:val="0"/>
        <w:bidi w:val="0"/>
        <w:snapToGrid/>
        <w:spacing w:line="560" w:lineRule="exact"/>
        <w:ind w:leftChars="200" w:firstLine="320" w:firstLineChars="100"/>
        <w:textAlignment w:val="auto"/>
        <w:outlineLvl w:val="9"/>
        <w:rPr>
          <w:rFonts w:hint="eastAsia" w:ascii="黑体" w:hAnsi="黑体" w:eastAsia="黑体" w:cs="黑体"/>
          <w:b w:val="0"/>
          <w:bCs/>
          <w:color w:val="000000"/>
          <w:kern w:val="0"/>
          <w:sz w:val="32"/>
          <w:szCs w:val="32"/>
          <w:highlight w:val="none"/>
          <w:lang w:val="en-US" w:eastAsia="zh-CN" w:bidi="ar-SA"/>
        </w:rPr>
      </w:pPr>
      <w:r>
        <w:rPr>
          <w:rFonts w:hint="eastAsia" w:ascii="黑体" w:hAnsi="黑体" w:eastAsia="黑体" w:cs="黑体"/>
          <w:b w:val="0"/>
          <w:bCs/>
          <w:color w:val="000000"/>
          <w:kern w:val="0"/>
          <w:sz w:val="32"/>
          <w:szCs w:val="32"/>
          <w:highlight w:val="none"/>
          <w:lang w:val="en-US" w:eastAsia="zh-CN" w:bidi="ar-SA"/>
        </w:rPr>
        <w:t>加快项目建设，聚焦革命老区高质量发展</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城口县作为革</w:t>
      </w:r>
      <w:r>
        <w:rPr>
          <w:rFonts w:hint="eastAsia" w:ascii="仿宋" w:hAnsi="仿宋" w:eastAsia="仿宋" w:cs="仿宋"/>
          <w:b w:val="0"/>
          <w:bCs w:val="0"/>
          <w:sz w:val="32"/>
          <w:szCs w:val="32"/>
          <w:lang w:val="en-US" w:eastAsia="zh-CN"/>
        </w:rPr>
        <w:t>命老区和全国贫困重点区域，通过实施</w:t>
      </w:r>
      <w:r>
        <w:rPr>
          <w:rFonts w:hint="eastAsia" w:ascii="仿宋" w:hAnsi="仿宋" w:eastAsia="仿宋" w:cs="仿宋"/>
          <w:b w:val="0"/>
          <w:bCs w:val="0"/>
          <w:sz w:val="32"/>
          <w:szCs w:val="32"/>
        </w:rPr>
        <w:t>国储林项目</w:t>
      </w:r>
      <w:r>
        <w:rPr>
          <w:rFonts w:hint="eastAsia" w:ascii="仿宋" w:hAnsi="仿宋" w:eastAsia="仿宋" w:cs="仿宋"/>
          <w:b w:val="0"/>
          <w:bCs w:val="0"/>
          <w:sz w:val="32"/>
          <w:szCs w:val="32"/>
          <w:lang w:eastAsia="zh-CN"/>
        </w:rPr>
        <w:t>给</w:t>
      </w:r>
      <w:r>
        <w:rPr>
          <w:rFonts w:hint="eastAsia" w:ascii="仿宋" w:hAnsi="仿宋" w:eastAsia="仿宋" w:cs="仿宋"/>
          <w:b w:val="0"/>
          <w:bCs w:val="0"/>
          <w:sz w:val="32"/>
          <w:szCs w:val="32"/>
        </w:rPr>
        <w:t>村集体和农民新增</w:t>
      </w:r>
      <w:r>
        <w:rPr>
          <w:rFonts w:hint="eastAsia" w:ascii="仿宋" w:hAnsi="仿宋" w:eastAsia="仿宋" w:cs="仿宋"/>
          <w:b w:val="0"/>
          <w:bCs w:val="0"/>
          <w:sz w:val="32"/>
          <w:szCs w:val="32"/>
          <w:lang w:eastAsia="zh-CN"/>
        </w:rPr>
        <w:t>了</w:t>
      </w:r>
      <w:r>
        <w:rPr>
          <w:rFonts w:hint="eastAsia" w:ascii="仿宋" w:hAnsi="仿宋" w:eastAsia="仿宋" w:cs="仿宋"/>
          <w:b w:val="0"/>
          <w:bCs w:val="0"/>
          <w:sz w:val="32"/>
          <w:szCs w:val="32"/>
        </w:rPr>
        <w:t>“四笔”收益。</w:t>
      </w:r>
      <w:r>
        <w:rPr>
          <w:rFonts w:hint="eastAsia" w:ascii="仿宋" w:hAnsi="仿宋" w:eastAsia="仿宋" w:cs="仿宋"/>
          <w:b w:val="0"/>
          <w:bCs w:val="0"/>
          <w:sz w:val="32"/>
          <w:szCs w:val="32"/>
          <w:lang w:val="en-US" w:eastAsia="zh-CN"/>
        </w:rPr>
        <w:t>截止2020年底，城口县贫困村596户2449人全部实现脱贫销号。</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楷体" w:hAnsi="楷体" w:eastAsia="楷体" w:cs="楷体"/>
          <w:b w:val="0"/>
          <w:bCs w:val="0"/>
          <w:sz w:val="32"/>
          <w:szCs w:val="32"/>
        </w:rPr>
        <w:t>增加林地流转费用收益。</w:t>
      </w:r>
      <w:r>
        <w:rPr>
          <w:rFonts w:hint="eastAsia" w:ascii="仿宋" w:hAnsi="仿宋" w:eastAsia="仿宋" w:cs="仿宋"/>
          <w:b w:val="0"/>
          <w:bCs w:val="0"/>
          <w:sz w:val="32"/>
          <w:szCs w:val="32"/>
        </w:rPr>
        <w:t>按照</w:t>
      </w:r>
      <w:r>
        <w:rPr>
          <w:rFonts w:hint="eastAsia" w:ascii="仿宋" w:hAnsi="仿宋" w:eastAsia="仿宋" w:cs="仿宋"/>
          <w:b w:val="0"/>
          <w:bCs w:val="0"/>
          <w:color w:val="auto"/>
          <w:kern w:val="2"/>
          <w:sz w:val="32"/>
          <w:szCs w:val="32"/>
          <w:highlight w:val="none"/>
          <w:lang w:val="en-US" w:eastAsia="zh-CN" w:bidi="ar-SA"/>
        </w:rPr>
        <w:t>50</w:t>
      </w:r>
      <w:r>
        <w:rPr>
          <w:rFonts w:hint="eastAsia" w:ascii="仿宋" w:hAnsi="仿宋" w:eastAsia="仿宋" w:cs="仿宋"/>
          <w:b w:val="0"/>
          <w:bCs w:val="0"/>
          <w:sz w:val="32"/>
          <w:szCs w:val="32"/>
        </w:rPr>
        <w:t>元/亩•年的标准，每年度向村集体经济组织和村民支付流转费用。其中：村民40元/亩·年，村集体经济组织</w:t>
      </w:r>
      <w:r>
        <w:rPr>
          <w:rFonts w:hint="eastAsia" w:ascii="仿宋" w:hAnsi="仿宋" w:eastAsia="仿宋" w:cs="仿宋"/>
          <w:b w:val="0"/>
          <w:bCs w:val="0"/>
          <w:color w:val="auto"/>
          <w:kern w:val="2"/>
          <w:sz w:val="32"/>
          <w:szCs w:val="32"/>
          <w:highlight w:val="none"/>
          <w:lang w:val="en-US" w:eastAsia="zh-CN" w:bidi="ar-SA"/>
        </w:rPr>
        <w:t>10</w:t>
      </w:r>
      <w:r>
        <w:rPr>
          <w:rFonts w:hint="eastAsia" w:ascii="仿宋" w:hAnsi="仿宋" w:eastAsia="仿宋" w:cs="仿宋"/>
          <w:b w:val="0"/>
          <w:bCs w:val="0"/>
          <w:sz w:val="32"/>
          <w:szCs w:val="32"/>
        </w:rPr>
        <w:t>元/亩·年。</w:t>
      </w:r>
      <w:r>
        <w:rPr>
          <w:rFonts w:hint="eastAsia" w:ascii="仿宋" w:hAnsi="仿宋" w:eastAsia="仿宋" w:cs="仿宋"/>
          <w:b/>
          <w:sz w:val="32"/>
          <w:szCs w:val="32"/>
        </w:rPr>
        <w:t>以</w:t>
      </w:r>
      <w:r>
        <w:rPr>
          <w:rFonts w:hint="eastAsia" w:ascii="仿宋" w:hAnsi="仿宋" w:eastAsia="仿宋" w:cs="仿宋"/>
          <w:b/>
          <w:sz w:val="32"/>
          <w:szCs w:val="32"/>
          <w:lang w:eastAsia="zh-CN"/>
        </w:rPr>
        <w:t>城口县</w:t>
      </w:r>
      <w:r>
        <w:rPr>
          <w:rFonts w:hint="eastAsia" w:ascii="仿宋" w:hAnsi="仿宋" w:eastAsia="仿宋" w:cs="仿宋"/>
          <w:b/>
          <w:sz w:val="32"/>
          <w:szCs w:val="32"/>
        </w:rPr>
        <w:t>修齐镇张地翠（贫困户）户为例：</w:t>
      </w:r>
      <w:r>
        <w:rPr>
          <w:rFonts w:hint="eastAsia" w:ascii="仿宋" w:hAnsi="仿宋" w:eastAsia="仿宋" w:cs="仿宋"/>
          <w:sz w:val="32"/>
          <w:szCs w:val="32"/>
        </w:rPr>
        <w:t>该户为修齐镇岚山村六社林农，现有家庭成员</w:t>
      </w:r>
      <w:r>
        <w:rPr>
          <w:rFonts w:hint="eastAsia" w:ascii="仿宋" w:hAnsi="仿宋" w:eastAsia="仿宋" w:cs="仿宋"/>
          <w:b w:val="0"/>
          <w:bCs/>
          <w:color w:val="auto"/>
          <w:kern w:val="2"/>
          <w:sz w:val="32"/>
          <w:szCs w:val="32"/>
          <w:highlight w:val="none"/>
          <w:lang w:val="en-US" w:eastAsia="zh-CN" w:bidi="ar-SA"/>
        </w:rPr>
        <w:t>9</w:t>
      </w:r>
      <w:r>
        <w:rPr>
          <w:rFonts w:hint="eastAsia" w:ascii="仿宋" w:hAnsi="仿宋" w:eastAsia="仿宋" w:cs="仿宋"/>
          <w:sz w:val="32"/>
          <w:szCs w:val="32"/>
        </w:rPr>
        <w:t>人，在广东东莞务工，</w:t>
      </w:r>
      <w:r>
        <w:rPr>
          <w:rFonts w:hint="eastAsia" w:ascii="仿宋" w:hAnsi="仿宋" w:eastAsia="仿宋" w:cs="仿宋"/>
          <w:b w:val="0"/>
          <w:bCs/>
          <w:color w:val="auto"/>
          <w:kern w:val="2"/>
          <w:sz w:val="32"/>
          <w:szCs w:val="32"/>
          <w:highlight w:val="none"/>
          <w:lang w:val="en-US" w:eastAsia="zh-CN" w:bidi="ar-SA"/>
        </w:rPr>
        <w:t>2014</w:t>
      </w:r>
      <w:r>
        <w:rPr>
          <w:rFonts w:hint="eastAsia" w:ascii="仿宋" w:hAnsi="仿宋" w:eastAsia="仿宋" w:cs="仿宋"/>
          <w:sz w:val="32"/>
          <w:szCs w:val="32"/>
        </w:rPr>
        <w:t>年因残致贫</w:t>
      </w:r>
      <w:r>
        <w:rPr>
          <w:rFonts w:hint="eastAsia" w:ascii="仿宋" w:hAnsi="仿宋" w:eastAsia="仿宋" w:cs="仿宋"/>
          <w:b w:val="0"/>
          <w:bCs/>
          <w:color w:val="auto"/>
          <w:kern w:val="2"/>
          <w:sz w:val="32"/>
          <w:szCs w:val="32"/>
          <w:highlight w:val="none"/>
          <w:lang w:val="en-US" w:eastAsia="zh-CN" w:bidi="ar-SA"/>
        </w:rPr>
        <w:t>，2019</w:t>
      </w:r>
      <w:r>
        <w:rPr>
          <w:rFonts w:hint="eastAsia" w:ascii="仿宋" w:hAnsi="仿宋" w:eastAsia="仿宋" w:cs="仿宋"/>
          <w:sz w:val="32"/>
          <w:szCs w:val="32"/>
        </w:rPr>
        <w:t>年该户国储林林地流转</w:t>
      </w:r>
      <w:r>
        <w:rPr>
          <w:rFonts w:hint="eastAsia" w:ascii="仿宋" w:hAnsi="仿宋" w:eastAsia="仿宋" w:cs="仿宋"/>
          <w:b w:val="0"/>
          <w:bCs/>
          <w:color w:val="auto"/>
          <w:kern w:val="2"/>
          <w:sz w:val="32"/>
          <w:szCs w:val="32"/>
          <w:highlight w:val="none"/>
          <w:lang w:val="en-US" w:eastAsia="zh-CN" w:bidi="ar-SA"/>
        </w:rPr>
        <w:t>198</w:t>
      </w:r>
      <w:r>
        <w:rPr>
          <w:rFonts w:hint="eastAsia" w:ascii="仿宋" w:hAnsi="仿宋" w:eastAsia="仿宋" w:cs="仿宋"/>
          <w:sz w:val="32"/>
          <w:szCs w:val="32"/>
        </w:rPr>
        <w:t>亩，增收</w:t>
      </w:r>
      <w:r>
        <w:rPr>
          <w:rFonts w:hint="eastAsia" w:ascii="仿宋" w:hAnsi="仿宋" w:eastAsia="仿宋" w:cs="仿宋"/>
          <w:b w:val="0"/>
          <w:bCs/>
          <w:color w:val="auto"/>
          <w:kern w:val="2"/>
          <w:sz w:val="32"/>
          <w:szCs w:val="32"/>
          <w:highlight w:val="none"/>
          <w:lang w:val="en-US" w:eastAsia="zh-CN" w:bidi="ar-SA"/>
        </w:rPr>
        <w:t>7920</w:t>
      </w:r>
      <w:r>
        <w:rPr>
          <w:rFonts w:hint="eastAsia" w:ascii="仿宋" w:hAnsi="仿宋" w:eastAsia="仿宋" w:cs="仿宋"/>
          <w:sz w:val="32"/>
          <w:szCs w:val="32"/>
        </w:rPr>
        <w:t>元。修齐镇</w:t>
      </w:r>
      <w:r>
        <w:rPr>
          <w:rFonts w:hint="eastAsia" w:ascii="仿宋" w:hAnsi="仿宋" w:eastAsia="仿宋" w:cs="仿宋"/>
          <w:b w:val="0"/>
          <w:bCs/>
          <w:color w:val="auto"/>
          <w:kern w:val="2"/>
          <w:sz w:val="32"/>
          <w:szCs w:val="32"/>
          <w:highlight w:val="none"/>
          <w:lang w:val="en-US" w:eastAsia="zh-CN" w:bidi="ar-SA"/>
        </w:rPr>
        <w:t>11</w:t>
      </w:r>
      <w:r>
        <w:rPr>
          <w:rFonts w:hint="eastAsia" w:ascii="仿宋" w:hAnsi="仿宋" w:eastAsia="仿宋" w:cs="仿宋"/>
          <w:sz w:val="32"/>
          <w:szCs w:val="32"/>
        </w:rPr>
        <w:t>个村共流转林地</w:t>
      </w:r>
      <w:r>
        <w:rPr>
          <w:rFonts w:hint="eastAsia" w:ascii="仿宋" w:hAnsi="仿宋" w:eastAsia="仿宋" w:cs="仿宋"/>
          <w:b w:val="0"/>
          <w:bCs/>
          <w:color w:val="auto"/>
          <w:kern w:val="2"/>
          <w:sz w:val="32"/>
          <w:szCs w:val="32"/>
          <w:highlight w:val="none"/>
          <w:lang w:val="en-US" w:eastAsia="zh-CN" w:bidi="ar-SA"/>
        </w:rPr>
        <w:t>5.9</w:t>
      </w:r>
      <w:r>
        <w:rPr>
          <w:rFonts w:hint="eastAsia" w:ascii="仿宋" w:hAnsi="仿宋" w:eastAsia="仿宋" w:cs="仿宋"/>
          <w:sz w:val="32"/>
          <w:szCs w:val="32"/>
        </w:rPr>
        <w:t>万亩，每年村集体经济组织获得管护收入</w:t>
      </w:r>
      <w:r>
        <w:rPr>
          <w:rFonts w:hint="eastAsia" w:ascii="仿宋" w:hAnsi="仿宋" w:eastAsia="仿宋" w:cs="仿宋"/>
          <w:b w:val="0"/>
          <w:bCs/>
          <w:color w:val="auto"/>
          <w:kern w:val="2"/>
          <w:sz w:val="32"/>
          <w:szCs w:val="32"/>
          <w:highlight w:val="none"/>
          <w:lang w:val="en-US" w:eastAsia="zh-CN" w:bidi="ar-SA"/>
        </w:rPr>
        <w:t>59</w:t>
      </w:r>
      <w:r>
        <w:rPr>
          <w:rFonts w:hint="eastAsia" w:ascii="仿宋" w:hAnsi="仿宋" w:eastAsia="仿宋" w:cs="仿宋"/>
          <w:sz w:val="32"/>
          <w:szCs w:val="32"/>
        </w:rPr>
        <w:t>万元，解决了“空壳村”问题</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楷体" w:hAnsi="楷体" w:eastAsia="楷体" w:cs="楷体"/>
          <w:b w:val="0"/>
          <w:bCs w:val="0"/>
          <w:sz w:val="32"/>
          <w:szCs w:val="32"/>
          <w:lang w:eastAsia="zh-CN"/>
        </w:rPr>
        <w:t>增加成材林木分红收益。</w:t>
      </w:r>
      <w:r>
        <w:rPr>
          <w:rFonts w:hint="eastAsia" w:ascii="仿宋" w:hAnsi="仿宋" w:eastAsia="仿宋" w:cs="仿宋"/>
          <w:sz w:val="32"/>
          <w:szCs w:val="32"/>
        </w:rPr>
        <w:t>按照协议约定，后期对流转林地原有林木进行经营性采伐时，按照采伐</w:t>
      </w:r>
      <w:r>
        <w:rPr>
          <w:rFonts w:hint="eastAsia" w:ascii="仿宋" w:hAnsi="仿宋" w:eastAsia="仿宋" w:cs="仿宋"/>
          <w:b w:val="0"/>
          <w:bCs/>
          <w:color w:val="auto"/>
          <w:kern w:val="2"/>
          <w:sz w:val="32"/>
          <w:szCs w:val="32"/>
          <w:highlight w:val="none"/>
          <w:lang w:val="en-US" w:eastAsia="zh-CN" w:bidi="ar-SA"/>
        </w:rPr>
        <w:t>50</w:t>
      </w:r>
      <w:r>
        <w:rPr>
          <w:rFonts w:hint="eastAsia" w:ascii="仿宋" w:hAnsi="仿宋" w:eastAsia="仿宋" w:cs="仿宋"/>
          <w:sz w:val="32"/>
          <w:szCs w:val="32"/>
        </w:rPr>
        <w:t>元/立方米原木支付村集体进行收益分红</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9"/>
        <w:rPr>
          <w:rFonts w:hint="eastAsia" w:ascii="仿宋" w:hAnsi="仿宋" w:eastAsia="仿宋" w:cs="仿宋"/>
          <w:sz w:val="32"/>
          <w:szCs w:val="32"/>
          <w:lang w:val="zh-CN"/>
        </w:rPr>
      </w:pPr>
      <w:r>
        <w:rPr>
          <w:rFonts w:hint="eastAsia" w:ascii="楷体" w:hAnsi="楷体" w:eastAsia="楷体" w:cs="楷体"/>
          <w:b w:val="0"/>
          <w:bCs w:val="0"/>
          <w:sz w:val="32"/>
          <w:szCs w:val="32"/>
          <w:lang w:eastAsia="zh-CN"/>
        </w:rPr>
        <w:t>增加劳务收益。</w:t>
      </w:r>
      <w:r>
        <w:rPr>
          <w:rFonts w:hint="eastAsia" w:ascii="仿宋" w:hAnsi="仿宋" w:eastAsia="仿宋" w:cs="仿宋"/>
          <w:sz w:val="32"/>
          <w:szCs w:val="32"/>
        </w:rPr>
        <w:t>森林经营项目优先雇佣租地农民参与项目实施。</w:t>
      </w:r>
      <w:r>
        <w:rPr>
          <w:rFonts w:hint="eastAsia" w:ascii="仿宋" w:hAnsi="仿宋" w:eastAsia="仿宋" w:cs="仿宋"/>
          <w:b w:val="0"/>
          <w:bCs/>
          <w:color w:val="auto"/>
          <w:kern w:val="2"/>
          <w:sz w:val="32"/>
          <w:szCs w:val="32"/>
          <w:highlight w:val="none"/>
          <w:lang w:val="en-US" w:eastAsia="zh-CN" w:bidi="ar-SA"/>
        </w:rPr>
        <w:t>2021</w:t>
      </w:r>
      <w:r>
        <w:rPr>
          <w:rFonts w:hint="eastAsia" w:ascii="仿宋" w:hAnsi="仿宋" w:eastAsia="仿宋" w:cs="仿宋"/>
          <w:sz w:val="32"/>
          <w:szCs w:val="32"/>
        </w:rPr>
        <w:t>年</w:t>
      </w:r>
      <w:r>
        <w:rPr>
          <w:rFonts w:hint="eastAsia" w:ascii="仿宋" w:hAnsi="仿宋" w:eastAsia="仿宋" w:cs="仿宋"/>
          <w:sz w:val="32"/>
          <w:szCs w:val="32"/>
          <w:lang w:eastAsia="zh-CN"/>
        </w:rPr>
        <w:t>上半年</w:t>
      </w:r>
      <w:r>
        <w:rPr>
          <w:rFonts w:hint="eastAsia" w:ascii="仿宋" w:hAnsi="仿宋" w:eastAsia="仿宋" w:cs="仿宋"/>
          <w:sz w:val="32"/>
          <w:szCs w:val="32"/>
        </w:rPr>
        <w:t>，投入各类森林新造、改培、抚育等项目</w:t>
      </w:r>
      <w:r>
        <w:rPr>
          <w:rFonts w:hint="eastAsia" w:ascii="仿宋" w:hAnsi="仿宋" w:eastAsia="仿宋" w:cs="仿宋"/>
          <w:b w:val="0"/>
          <w:bCs/>
          <w:color w:val="auto"/>
          <w:kern w:val="2"/>
          <w:sz w:val="32"/>
          <w:szCs w:val="32"/>
          <w:highlight w:val="none"/>
          <w:lang w:val="en-US" w:eastAsia="zh-CN" w:bidi="ar-SA"/>
        </w:rPr>
        <w:t>2809.52</w:t>
      </w:r>
      <w:r>
        <w:rPr>
          <w:rFonts w:hint="eastAsia" w:ascii="仿宋" w:hAnsi="仿宋" w:eastAsia="仿宋" w:cs="仿宋"/>
          <w:sz w:val="32"/>
          <w:szCs w:val="32"/>
        </w:rPr>
        <w:t>万元，在新冠疫情就业难的大形势式，有效解决农户就近就地务工。</w:t>
      </w:r>
      <w:r>
        <w:rPr>
          <w:rFonts w:hint="eastAsia" w:ascii="仿宋" w:hAnsi="仿宋" w:eastAsia="仿宋" w:cs="仿宋"/>
          <w:b/>
          <w:bCs w:val="0"/>
          <w:sz w:val="32"/>
          <w:szCs w:val="32"/>
        </w:rPr>
        <w:t>以</w:t>
      </w:r>
      <w:r>
        <w:rPr>
          <w:rFonts w:hint="eastAsia" w:ascii="仿宋" w:hAnsi="仿宋" w:eastAsia="仿宋" w:cs="仿宋"/>
          <w:b/>
          <w:bCs w:val="0"/>
          <w:sz w:val="32"/>
          <w:szCs w:val="32"/>
          <w:lang w:eastAsia="zh-CN"/>
        </w:rPr>
        <w:t>城口县</w:t>
      </w:r>
      <w:r>
        <w:rPr>
          <w:rFonts w:hint="eastAsia" w:ascii="仿宋" w:hAnsi="仿宋" w:eastAsia="仿宋" w:cs="仿宋"/>
          <w:b/>
          <w:bCs w:val="0"/>
          <w:sz w:val="32"/>
          <w:szCs w:val="32"/>
        </w:rPr>
        <w:t>修齐镇岚山村四社林农邓林权（贫困户）为例</w:t>
      </w:r>
      <w:r>
        <w:rPr>
          <w:rFonts w:hint="eastAsia" w:ascii="仿宋" w:hAnsi="仿宋" w:eastAsia="仿宋" w:cs="仿宋"/>
          <w:sz w:val="32"/>
          <w:szCs w:val="32"/>
        </w:rPr>
        <w:t>：现有家庭成员</w:t>
      </w:r>
      <w:r>
        <w:rPr>
          <w:rFonts w:hint="eastAsia" w:ascii="仿宋" w:hAnsi="仿宋" w:eastAsia="仿宋" w:cs="仿宋"/>
          <w:b w:val="0"/>
          <w:bCs/>
          <w:color w:val="auto"/>
          <w:kern w:val="2"/>
          <w:sz w:val="32"/>
          <w:szCs w:val="32"/>
          <w:highlight w:val="none"/>
          <w:lang w:val="en-US" w:eastAsia="zh-CN" w:bidi="ar-SA"/>
        </w:rPr>
        <w:t>7</w:t>
      </w:r>
      <w:r>
        <w:rPr>
          <w:rFonts w:hint="eastAsia" w:ascii="仿宋" w:hAnsi="仿宋" w:eastAsia="仿宋" w:cs="仿宋"/>
          <w:sz w:val="32"/>
          <w:szCs w:val="32"/>
        </w:rPr>
        <w:t>人，邓林权在内蒙务工，配偶张如琼在家务农</w:t>
      </w:r>
      <w:r>
        <w:rPr>
          <w:rFonts w:hint="eastAsia" w:ascii="仿宋" w:hAnsi="仿宋" w:eastAsia="仿宋" w:cs="仿宋"/>
          <w:sz w:val="32"/>
          <w:szCs w:val="32"/>
          <w:lang w:eastAsia="zh-CN"/>
        </w:rPr>
        <w:t>，</w:t>
      </w:r>
      <w:r>
        <w:rPr>
          <w:rFonts w:hint="eastAsia" w:ascii="仿宋" w:hAnsi="仿宋" w:eastAsia="仿宋" w:cs="仿宋"/>
          <w:b w:val="0"/>
          <w:bCs/>
          <w:color w:val="auto"/>
          <w:kern w:val="2"/>
          <w:sz w:val="32"/>
          <w:szCs w:val="32"/>
          <w:highlight w:val="none"/>
          <w:lang w:val="en-US" w:eastAsia="zh-CN" w:bidi="ar-SA"/>
        </w:rPr>
        <w:t>2019</w:t>
      </w:r>
      <w:r>
        <w:rPr>
          <w:rFonts w:hint="eastAsia" w:ascii="仿宋" w:hAnsi="仿宋" w:eastAsia="仿宋" w:cs="仿宋"/>
          <w:sz w:val="32"/>
          <w:szCs w:val="32"/>
        </w:rPr>
        <w:t>年国储林林地流转</w:t>
      </w:r>
      <w:r>
        <w:rPr>
          <w:rFonts w:hint="eastAsia" w:ascii="仿宋" w:hAnsi="仿宋" w:eastAsia="仿宋" w:cs="仿宋"/>
          <w:b w:val="0"/>
          <w:bCs/>
          <w:color w:val="auto"/>
          <w:kern w:val="2"/>
          <w:sz w:val="32"/>
          <w:szCs w:val="32"/>
          <w:highlight w:val="none"/>
          <w:lang w:val="en-US" w:eastAsia="zh-CN" w:bidi="ar-SA"/>
        </w:rPr>
        <w:t>83</w:t>
      </w:r>
      <w:r>
        <w:rPr>
          <w:rFonts w:hint="eastAsia" w:ascii="仿宋" w:hAnsi="仿宋" w:eastAsia="仿宋" w:cs="仿宋"/>
          <w:sz w:val="32"/>
          <w:szCs w:val="32"/>
        </w:rPr>
        <w:t>亩，每年流转费</w:t>
      </w:r>
      <w:r>
        <w:rPr>
          <w:rFonts w:hint="eastAsia" w:ascii="仿宋" w:hAnsi="仿宋" w:eastAsia="仿宋" w:cs="仿宋"/>
          <w:b w:val="0"/>
          <w:bCs/>
          <w:color w:val="auto"/>
          <w:kern w:val="2"/>
          <w:sz w:val="32"/>
          <w:szCs w:val="32"/>
          <w:highlight w:val="none"/>
          <w:lang w:val="en-US" w:eastAsia="zh-CN" w:bidi="ar-SA"/>
        </w:rPr>
        <w:t>3320</w:t>
      </w:r>
      <w:r>
        <w:rPr>
          <w:rFonts w:hint="eastAsia" w:ascii="仿宋" w:hAnsi="仿宋" w:eastAsia="仿宋" w:cs="仿宋"/>
          <w:sz w:val="32"/>
          <w:szCs w:val="32"/>
        </w:rPr>
        <w:t>元，</w:t>
      </w:r>
      <w:r>
        <w:rPr>
          <w:rFonts w:hint="eastAsia" w:ascii="仿宋" w:hAnsi="仿宋" w:eastAsia="仿宋" w:cs="仿宋"/>
          <w:b w:val="0"/>
          <w:bCs/>
          <w:color w:val="auto"/>
          <w:kern w:val="2"/>
          <w:sz w:val="32"/>
          <w:szCs w:val="32"/>
          <w:highlight w:val="none"/>
          <w:lang w:val="en-US" w:eastAsia="zh-CN" w:bidi="ar-SA"/>
        </w:rPr>
        <w:t>2020</w:t>
      </w:r>
      <w:r>
        <w:rPr>
          <w:rFonts w:hint="eastAsia" w:ascii="仿宋" w:hAnsi="仿宋" w:eastAsia="仿宋" w:cs="仿宋"/>
          <w:sz w:val="32"/>
          <w:szCs w:val="32"/>
        </w:rPr>
        <w:t>年张如琼在农闲季节参与国储林森林抚育务工，工资标准</w:t>
      </w:r>
      <w:r>
        <w:rPr>
          <w:rFonts w:hint="eastAsia" w:ascii="仿宋" w:hAnsi="仿宋" w:eastAsia="仿宋" w:cs="仿宋"/>
          <w:b w:val="0"/>
          <w:bCs/>
          <w:color w:val="auto"/>
          <w:kern w:val="2"/>
          <w:sz w:val="32"/>
          <w:szCs w:val="32"/>
          <w:highlight w:val="none"/>
          <w:lang w:val="en-US" w:eastAsia="zh-CN" w:bidi="ar-SA"/>
        </w:rPr>
        <w:t>150</w:t>
      </w:r>
      <w:r>
        <w:rPr>
          <w:rFonts w:hint="eastAsia" w:ascii="仿宋" w:hAnsi="仿宋" w:eastAsia="仿宋" w:cs="仿宋"/>
          <w:sz w:val="32"/>
          <w:szCs w:val="32"/>
        </w:rPr>
        <w:t>元/天，共计</w:t>
      </w:r>
      <w:r>
        <w:rPr>
          <w:rFonts w:hint="eastAsia" w:ascii="仿宋" w:hAnsi="仿宋" w:eastAsia="仿宋" w:cs="仿宋"/>
          <w:b w:val="0"/>
          <w:bCs/>
          <w:color w:val="auto"/>
          <w:kern w:val="2"/>
          <w:sz w:val="32"/>
          <w:szCs w:val="32"/>
          <w:highlight w:val="none"/>
          <w:lang w:val="en-US" w:eastAsia="zh-CN" w:bidi="ar-SA"/>
        </w:rPr>
        <w:t>35</w:t>
      </w:r>
      <w:r>
        <w:rPr>
          <w:rFonts w:hint="eastAsia" w:ascii="仿宋" w:hAnsi="仿宋" w:eastAsia="仿宋" w:cs="仿宋"/>
          <w:sz w:val="32"/>
          <w:szCs w:val="32"/>
        </w:rPr>
        <w:t>天，增收</w:t>
      </w:r>
      <w:r>
        <w:rPr>
          <w:rFonts w:hint="eastAsia" w:ascii="仿宋" w:hAnsi="仿宋" w:eastAsia="仿宋" w:cs="仿宋"/>
          <w:b w:val="0"/>
          <w:bCs/>
          <w:color w:val="auto"/>
          <w:kern w:val="2"/>
          <w:sz w:val="32"/>
          <w:szCs w:val="32"/>
          <w:highlight w:val="none"/>
          <w:lang w:val="en-US" w:eastAsia="zh-CN" w:bidi="ar-SA"/>
        </w:rPr>
        <w:t>5250</w:t>
      </w:r>
      <w:r>
        <w:rPr>
          <w:rFonts w:hint="eastAsia" w:ascii="仿宋" w:hAnsi="仿宋" w:eastAsia="仿宋" w:cs="仿宋"/>
          <w:sz w:val="32"/>
          <w:szCs w:val="32"/>
        </w:rPr>
        <w:t>元</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9"/>
        <w:rPr>
          <w:rFonts w:hint="eastAsia" w:ascii="仿宋" w:hAnsi="仿宋" w:eastAsia="仿宋" w:cs="仿宋"/>
          <w:sz w:val="32"/>
          <w:szCs w:val="32"/>
          <w:lang w:val="zh-CN"/>
        </w:rPr>
      </w:pPr>
      <w:bookmarkStart w:id="0" w:name="_GoBack"/>
      <w:bookmarkEnd w:id="0"/>
      <w:r>
        <w:rPr>
          <w:rFonts w:hint="eastAsia" w:ascii="楷体" w:hAnsi="楷体" w:eastAsia="楷体" w:cs="楷体"/>
          <w:b w:val="0"/>
          <w:bCs w:val="0"/>
          <w:sz w:val="32"/>
          <w:szCs w:val="32"/>
          <w:lang w:eastAsia="zh-CN"/>
        </w:rPr>
        <w:t>增加产业收入。</w:t>
      </w:r>
      <w:r>
        <w:rPr>
          <w:rFonts w:hint="eastAsia" w:ascii="仿宋" w:hAnsi="仿宋" w:eastAsia="仿宋" w:cs="仿宋"/>
          <w:sz w:val="32"/>
          <w:szCs w:val="32"/>
        </w:rPr>
        <w:t>支持农村集体经济组织、农民合作社和家庭农场、农户与国家储备林项目开展多种形式的合作，发挥国家储备林项目辐射带动作用，创新产业组织方式，推动林下种养业向规模化、标准化、品牌化和绿色化方向发展，延伸拓展产业链，增加绿色优质产品供给，不断提高质量效益和竞争力。</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计重庆500万亩储备林基地建设完成，每年可为项目区林农增加直接收入约8亿元，解决就业约4万人次。结合以工代赈项目改变村容，建设国家储备林改善村貌，探索林文旅发展模式，更大程度释放绿水青山的生态红利和经济红利。</w:t>
      </w:r>
    </w:p>
    <w:p>
      <w:pPr>
        <w:pStyle w:val="2"/>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10"/>
        <w:rPr>
          <w:lang w:val="en-US"/>
        </w:rPr>
      </w:pPr>
    </w:p>
    <w:p>
      <w:pPr>
        <w:spacing w:line="400" w:lineRule="exact"/>
        <w:ind w:firstLine="218" w:firstLineChars="78"/>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4445</wp:posOffset>
                </wp:positionV>
                <wp:extent cx="5607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0.35pt;height:0pt;width:441.5pt;z-index:251663360;mso-width-relative:page;mso-height-relative:page;" filled="f" stroked="t" coordsize="21600,21600" o:gfxdata="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VTO90AAAAAMBAAAPAAAAAAAA&#10;AAEAIAAAACIAAABkcnMvZG93bnJldi54bWxQSwECFAAUAAAACACHTuJA3oe+IOEBAACxAwAADgAA&#10;AAAAAAABACAAAAAfAQAAZHJzL2Uyb0RvYy54bWxQSwUGAAAAAAYABgBZAQAAcgUAAAAA&#10;">
                <v:fill on="f" focussize="0,0"/>
                <v:stroke weight="0.5pt" color="#000000 [3200]" miterlimit="8" joinstyle="miter"/>
                <v:imagedata o:title=""/>
                <o:lock v:ext="edit" aspectratio="f"/>
              </v:line>
            </w:pict>
          </mc:Fallback>
        </mc:AlternateContent>
      </w:r>
      <w:r>
        <w:rPr>
          <w:rFonts w:hint="eastAsia" w:ascii="仿宋" w:hAnsi="仿宋" w:eastAsia="仿宋" w:cs="仿宋"/>
          <w:sz w:val="28"/>
          <w:szCs w:val="28"/>
        </w:rPr>
        <w:t>报：国资委党委党史学习教育领导小组办公室</w:t>
      </w:r>
    </w:p>
    <w:p>
      <w:pPr>
        <w:spacing w:line="400" w:lineRule="exact"/>
        <w:ind w:firstLine="774" w:firstLineChars="300"/>
        <w:rPr>
          <w:rFonts w:ascii="仿宋" w:hAnsi="仿宋" w:eastAsia="仿宋" w:cs="仿宋"/>
          <w:sz w:val="28"/>
          <w:szCs w:val="28"/>
        </w:rPr>
      </w:pPr>
      <w:r>
        <w:rPr>
          <w:rFonts w:hint="eastAsia" w:ascii="仿宋" w:hAnsi="仿宋" w:eastAsia="仿宋" w:cs="仿宋"/>
          <w:spacing w:val="-11"/>
          <w:sz w:val="28"/>
          <w:szCs w:val="28"/>
        </w:rPr>
        <w:t>集团公司领导、集团党委党史学习教育领导小组成员</w:t>
      </w:r>
    </w:p>
    <w:p>
      <w:pPr>
        <w:spacing w:line="400" w:lineRule="exact"/>
        <w:ind w:firstLine="218" w:firstLineChars="78"/>
        <w:rPr>
          <w:rFonts w:ascii="仿宋" w:hAnsi="仿宋" w:eastAsia="仿宋"/>
          <w:b/>
          <w:bCs/>
          <w:sz w:val="28"/>
          <w:szCs w:val="28"/>
        </w:rPr>
      </w:pPr>
      <w:r>
        <w:rPr>
          <w:rFonts w:hint="eastAsia" w:ascii="仿宋" w:hAnsi="仿宋" w:eastAsia="仿宋" w:cs="仿宋"/>
          <w:sz w:val="28"/>
          <w:szCs w:val="28"/>
        </w:rPr>
        <w:t>送：</w:t>
      </w:r>
      <w:r>
        <w:rPr>
          <w:rFonts w:hint="eastAsia" w:ascii="仿宋" w:hAnsi="仿宋" w:eastAsia="仿宋" w:cs="仿宋"/>
          <w:spacing w:val="-20"/>
          <w:sz w:val="28"/>
          <w:szCs w:val="28"/>
        </w:rPr>
        <w:t>集团党委党史学习教育领导小组办公室成员</w:t>
      </w:r>
      <w:r>
        <w:rPr>
          <w:rFonts w:hint="eastAsia" w:ascii="仿宋" w:hAnsi="仿宋" w:eastAsia="仿宋" w:cs="仿宋"/>
          <w:spacing w:val="-11"/>
          <w:sz w:val="28"/>
          <w:szCs w:val="28"/>
        </w:rPr>
        <w:t>，</w:t>
      </w:r>
      <w:r>
        <w:rPr>
          <w:rFonts w:hint="eastAsia" w:ascii="仿宋" w:hAnsi="仿宋" w:eastAsia="仿宋" w:cs="仿宋"/>
          <w:spacing w:val="-20"/>
          <w:sz w:val="28"/>
          <w:szCs w:val="28"/>
        </w:rPr>
        <w:t>各二级企业党组织，总部各</w:t>
      </w:r>
      <w:r>
        <w:rPr>
          <w:rFonts w:ascii="仿宋" w:hAnsi="仿宋" w:eastAsia="仿宋" w:cs="仿宋"/>
          <w:spacing w:val="-20"/>
          <w:sz w:val="28"/>
          <w:szCs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340995</wp:posOffset>
                </wp:positionV>
                <wp:extent cx="56356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3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pt;margin-top:26.85pt;height:0pt;width:443.75pt;z-index:251660288;mso-width-relative:page;mso-height-relative:page;" filled="f" stroked="t" coordsize="21600,21600" o:gfxdata="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8DtlW0gAAAAYBAAAPAAAA&#10;AAAAAAEAIAAAACIAAABkcnMvZG93bnJldi54bWxQSwECFAAUAAAACACHTuJA4NULY+IBAACxAwAA&#10;DgAAAAAAAAABACAAAAAhAQAAZHJzL2Uyb0RvYy54bWxQSwUGAAAAAAYABgBZAQAAdQUAAAAA&#10;">
                <v:fill on="f" focussize="0,0"/>
                <v:stroke weight="0.5pt" color="#000000 [3200]" miterlimit="8" joinstyle="miter"/>
                <v:imagedata o:title=""/>
                <o:lock v:ext="edit" aspectratio="f"/>
              </v:line>
            </w:pict>
          </mc:Fallback>
        </mc:AlternateContent>
      </w:r>
      <w:r>
        <w:rPr>
          <w:rFonts w:hint="eastAsia" w:ascii="仿宋" w:hAnsi="仿宋" w:eastAsia="仿宋" w:cs="仿宋"/>
          <w:spacing w:val="-20"/>
          <w:sz w:val="28"/>
          <w:szCs w:val="28"/>
        </w:rPr>
        <w:t>支部</w:t>
      </w:r>
    </w:p>
    <w:sectPr>
      <w:footerReference r:id="rId3" w:type="default"/>
      <w:footerReference r:id="rId4"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C0"/>
    <w:rsid w:val="00016C79"/>
    <w:rsid w:val="000227B4"/>
    <w:rsid w:val="00044556"/>
    <w:rsid w:val="00046C85"/>
    <w:rsid w:val="000B388E"/>
    <w:rsid w:val="000C2EC9"/>
    <w:rsid w:val="000F4855"/>
    <w:rsid w:val="000F5DF4"/>
    <w:rsid w:val="00175F2D"/>
    <w:rsid w:val="00194FB4"/>
    <w:rsid w:val="001B7CA6"/>
    <w:rsid w:val="001C0FFE"/>
    <w:rsid w:val="001C6A0F"/>
    <w:rsid w:val="001E6C3C"/>
    <w:rsid w:val="001F6DB3"/>
    <w:rsid w:val="00203979"/>
    <w:rsid w:val="00213DA3"/>
    <w:rsid w:val="002222FC"/>
    <w:rsid w:val="002539B5"/>
    <w:rsid w:val="002769EC"/>
    <w:rsid w:val="002A051D"/>
    <w:rsid w:val="002B3D88"/>
    <w:rsid w:val="002B6844"/>
    <w:rsid w:val="002D12E2"/>
    <w:rsid w:val="002E5495"/>
    <w:rsid w:val="002F02AC"/>
    <w:rsid w:val="00305A0A"/>
    <w:rsid w:val="00314C2F"/>
    <w:rsid w:val="00341AB8"/>
    <w:rsid w:val="00357467"/>
    <w:rsid w:val="00371BF9"/>
    <w:rsid w:val="003A071C"/>
    <w:rsid w:val="003D48BF"/>
    <w:rsid w:val="0041779A"/>
    <w:rsid w:val="0045330E"/>
    <w:rsid w:val="0045387F"/>
    <w:rsid w:val="00466F21"/>
    <w:rsid w:val="004B571F"/>
    <w:rsid w:val="004D1B93"/>
    <w:rsid w:val="004D471B"/>
    <w:rsid w:val="0050014A"/>
    <w:rsid w:val="00502826"/>
    <w:rsid w:val="00517A30"/>
    <w:rsid w:val="00532416"/>
    <w:rsid w:val="005444A5"/>
    <w:rsid w:val="00551AB2"/>
    <w:rsid w:val="005575DB"/>
    <w:rsid w:val="005665A6"/>
    <w:rsid w:val="00572029"/>
    <w:rsid w:val="005A0579"/>
    <w:rsid w:val="005E6521"/>
    <w:rsid w:val="006142D9"/>
    <w:rsid w:val="0062406B"/>
    <w:rsid w:val="006713CB"/>
    <w:rsid w:val="006715C8"/>
    <w:rsid w:val="00671BC6"/>
    <w:rsid w:val="0068229E"/>
    <w:rsid w:val="00683F2B"/>
    <w:rsid w:val="0068703F"/>
    <w:rsid w:val="00691EEE"/>
    <w:rsid w:val="006D10C8"/>
    <w:rsid w:val="006D357F"/>
    <w:rsid w:val="006F5937"/>
    <w:rsid w:val="00713CC0"/>
    <w:rsid w:val="00735B22"/>
    <w:rsid w:val="0073784D"/>
    <w:rsid w:val="00740E8C"/>
    <w:rsid w:val="0076761E"/>
    <w:rsid w:val="0077084F"/>
    <w:rsid w:val="0077424B"/>
    <w:rsid w:val="00783DC8"/>
    <w:rsid w:val="007B20C6"/>
    <w:rsid w:val="007E639E"/>
    <w:rsid w:val="007F0405"/>
    <w:rsid w:val="008254EA"/>
    <w:rsid w:val="0083653B"/>
    <w:rsid w:val="00842CD7"/>
    <w:rsid w:val="00873AFE"/>
    <w:rsid w:val="0088488E"/>
    <w:rsid w:val="0088539B"/>
    <w:rsid w:val="00897705"/>
    <w:rsid w:val="00926C36"/>
    <w:rsid w:val="00927AB5"/>
    <w:rsid w:val="00946F08"/>
    <w:rsid w:val="00962D74"/>
    <w:rsid w:val="00995EE0"/>
    <w:rsid w:val="00A058BE"/>
    <w:rsid w:val="00A20FEC"/>
    <w:rsid w:val="00A31FF0"/>
    <w:rsid w:val="00A61B38"/>
    <w:rsid w:val="00A9127B"/>
    <w:rsid w:val="00A92892"/>
    <w:rsid w:val="00A95264"/>
    <w:rsid w:val="00AA5B51"/>
    <w:rsid w:val="00AB245B"/>
    <w:rsid w:val="00AD6344"/>
    <w:rsid w:val="00AE270E"/>
    <w:rsid w:val="00B52053"/>
    <w:rsid w:val="00B53BAE"/>
    <w:rsid w:val="00BD1BB4"/>
    <w:rsid w:val="00BE7BD6"/>
    <w:rsid w:val="00BF4AED"/>
    <w:rsid w:val="00C45F71"/>
    <w:rsid w:val="00C6658C"/>
    <w:rsid w:val="00C71B4B"/>
    <w:rsid w:val="00CA3EEB"/>
    <w:rsid w:val="00CB0A37"/>
    <w:rsid w:val="00CB4568"/>
    <w:rsid w:val="00CD4114"/>
    <w:rsid w:val="00CD6C16"/>
    <w:rsid w:val="00D00DE7"/>
    <w:rsid w:val="00D05CA2"/>
    <w:rsid w:val="00D24C63"/>
    <w:rsid w:val="00D34128"/>
    <w:rsid w:val="00D54389"/>
    <w:rsid w:val="00D931FB"/>
    <w:rsid w:val="00D96CBF"/>
    <w:rsid w:val="00D970B0"/>
    <w:rsid w:val="00DC7E32"/>
    <w:rsid w:val="00DC7E5D"/>
    <w:rsid w:val="00DF7E9E"/>
    <w:rsid w:val="00E071C6"/>
    <w:rsid w:val="00E24755"/>
    <w:rsid w:val="00E37013"/>
    <w:rsid w:val="00E44B87"/>
    <w:rsid w:val="00E453F2"/>
    <w:rsid w:val="00E5478B"/>
    <w:rsid w:val="00E61993"/>
    <w:rsid w:val="00E772E5"/>
    <w:rsid w:val="00E8619F"/>
    <w:rsid w:val="00E92894"/>
    <w:rsid w:val="00EA32A6"/>
    <w:rsid w:val="00EA5096"/>
    <w:rsid w:val="00EA77A0"/>
    <w:rsid w:val="00EB5BEB"/>
    <w:rsid w:val="00EC60F3"/>
    <w:rsid w:val="00EE482F"/>
    <w:rsid w:val="00EE764C"/>
    <w:rsid w:val="00F3113F"/>
    <w:rsid w:val="00F33A62"/>
    <w:rsid w:val="00F554C7"/>
    <w:rsid w:val="00F55843"/>
    <w:rsid w:val="00FC5291"/>
    <w:rsid w:val="00FE30E5"/>
    <w:rsid w:val="017108F2"/>
    <w:rsid w:val="02E52898"/>
    <w:rsid w:val="04992DF4"/>
    <w:rsid w:val="071B36C5"/>
    <w:rsid w:val="0723558D"/>
    <w:rsid w:val="08C40573"/>
    <w:rsid w:val="08EA646E"/>
    <w:rsid w:val="09261A1B"/>
    <w:rsid w:val="0A72790B"/>
    <w:rsid w:val="0BAC39CA"/>
    <w:rsid w:val="0E621481"/>
    <w:rsid w:val="0E6830EA"/>
    <w:rsid w:val="0E93070D"/>
    <w:rsid w:val="120F1982"/>
    <w:rsid w:val="12DF2DFC"/>
    <w:rsid w:val="148F1A8D"/>
    <w:rsid w:val="154A17DD"/>
    <w:rsid w:val="15D71A89"/>
    <w:rsid w:val="161231C6"/>
    <w:rsid w:val="16357757"/>
    <w:rsid w:val="16500AEC"/>
    <w:rsid w:val="171B493A"/>
    <w:rsid w:val="174E77B7"/>
    <w:rsid w:val="19B11ECD"/>
    <w:rsid w:val="19E254BE"/>
    <w:rsid w:val="1A7432D0"/>
    <w:rsid w:val="1BFE23D6"/>
    <w:rsid w:val="1CE13F96"/>
    <w:rsid w:val="1EC57EDD"/>
    <w:rsid w:val="1EE627C9"/>
    <w:rsid w:val="207B186C"/>
    <w:rsid w:val="21632116"/>
    <w:rsid w:val="242C312B"/>
    <w:rsid w:val="257B455F"/>
    <w:rsid w:val="264C062E"/>
    <w:rsid w:val="27FB19DD"/>
    <w:rsid w:val="28C661EE"/>
    <w:rsid w:val="28E30356"/>
    <w:rsid w:val="2A230039"/>
    <w:rsid w:val="2A3C6EC2"/>
    <w:rsid w:val="2C044FFC"/>
    <w:rsid w:val="2C2E739C"/>
    <w:rsid w:val="2D8C2CB3"/>
    <w:rsid w:val="2D92398A"/>
    <w:rsid w:val="2DBC1394"/>
    <w:rsid w:val="2E525535"/>
    <w:rsid w:val="2F7E3B69"/>
    <w:rsid w:val="2FF00D18"/>
    <w:rsid w:val="31093DDC"/>
    <w:rsid w:val="31CC69A3"/>
    <w:rsid w:val="32631C32"/>
    <w:rsid w:val="32C107E7"/>
    <w:rsid w:val="349D0076"/>
    <w:rsid w:val="35D16AB2"/>
    <w:rsid w:val="38C53622"/>
    <w:rsid w:val="39192EBD"/>
    <w:rsid w:val="394053E7"/>
    <w:rsid w:val="398F0116"/>
    <w:rsid w:val="39CE564E"/>
    <w:rsid w:val="39F328DF"/>
    <w:rsid w:val="3C016895"/>
    <w:rsid w:val="3C4F6353"/>
    <w:rsid w:val="3D8653A2"/>
    <w:rsid w:val="40105474"/>
    <w:rsid w:val="42A87F9E"/>
    <w:rsid w:val="43FF0AA3"/>
    <w:rsid w:val="44F57C98"/>
    <w:rsid w:val="46C43AB7"/>
    <w:rsid w:val="47312556"/>
    <w:rsid w:val="482F14FA"/>
    <w:rsid w:val="484745B7"/>
    <w:rsid w:val="48B05ABF"/>
    <w:rsid w:val="49066E6E"/>
    <w:rsid w:val="49195EFF"/>
    <w:rsid w:val="4A1B367E"/>
    <w:rsid w:val="4A333745"/>
    <w:rsid w:val="4B9F1105"/>
    <w:rsid w:val="4CC54827"/>
    <w:rsid w:val="4CDA727D"/>
    <w:rsid w:val="4FEF4BFF"/>
    <w:rsid w:val="52D62C30"/>
    <w:rsid w:val="53652DAC"/>
    <w:rsid w:val="53EC789E"/>
    <w:rsid w:val="54416B67"/>
    <w:rsid w:val="582B6DF2"/>
    <w:rsid w:val="5863331F"/>
    <w:rsid w:val="58A24BD2"/>
    <w:rsid w:val="59572B68"/>
    <w:rsid w:val="59CA4207"/>
    <w:rsid w:val="5B5E45AF"/>
    <w:rsid w:val="5B745F38"/>
    <w:rsid w:val="5BB45548"/>
    <w:rsid w:val="5BDE3EBF"/>
    <w:rsid w:val="5FA276A3"/>
    <w:rsid w:val="60746FE1"/>
    <w:rsid w:val="60991019"/>
    <w:rsid w:val="623A5B35"/>
    <w:rsid w:val="628636F9"/>
    <w:rsid w:val="64AA222E"/>
    <w:rsid w:val="655C2A52"/>
    <w:rsid w:val="660F2A48"/>
    <w:rsid w:val="664D4B0D"/>
    <w:rsid w:val="66D229E8"/>
    <w:rsid w:val="66DE0E00"/>
    <w:rsid w:val="66E43729"/>
    <w:rsid w:val="67FB0ABD"/>
    <w:rsid w:val="67FD7FFF"/>
    <w:rsid w:val="689562E1"/>
    <w:rsid w:val="6AA45246"/>
    <w:rsid w:val="6BF06783"/>
    <w:rsid w:val="6F17468E"/>
    <w:rsid w:val="6F9EBE62"/>
    <w:rsid w:val="703100AD"/>
    <w:rsid w:val="707D48D2"/>
    <w:rsid w:val="712410BC"/>
    <w:rsid w:val="71937D6F"/>
    <w:rsid w:val="73215AB6"/>
    <w:rsid w:val="73F44855"/>
    <w:rsid w:val="747E0D5B"/>
    <w:rsid w:val="7491293D"/>
    <w:rsid w:val="758B7721"/>
    <w:rsid w:val="76F3559B"/>
    <w:rsid w:val="77540199"/>
    <w:rsid w:val="79E06496"/>
    <w:rsid w:val="7A052579"/>
    <w:rsid w:val="7B4A2697"/>
    <w:rsid w:val="7B6C5FF1"/>
    <w:rsid w:val="7DA91C68"/>
    <w:rsid w:val="7EB94884"/>
    <w:rsid w:val="7FB77F73"/>
    <w:rsid w:val="ABB7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after="260" w:line="413" w:lineRule="auto"/>
      <w:outlineLvl w:val="2"/>
    </w:pPr>
    <w:rPr>
      <w:b/>
      <w:sz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6">
    <w:name w:val="Body Text"/>
    <w:basedOn w:val="1"/>
    <w:qFormat/>
    <w:uiPriority w:val="1"/>
    <w:pPr>
      <w:ind w:left="116" w:firstLine="441"/>
    </w:pPr>
    <w:rPr>
      <w:rFonts w:ascii="PMingLiU" w:hAnsi="PMingLiU" w:eastAsia="PMingLiU" w:cs="PMingLiU"/>
      <w:sz w:val="22"/>
      <w:lang w:val="zh-CN" w:bidi="zh-CN"/>
    </w:rPr>
  </w:style>
  <w:style w:type="paragraph" w:styleId="7">
    <w:name w:val="Body Text Indent"/>
    <w:basedOn w:val="1"/>
    <w:link w:val="27"/>
    <w:qFormat/>
    <w:uiPriority w:val="0"/>
    <w:pPr>
      <w:ind w:firstLine="645"/>
    </w:pPr>
    <w:rPr>
      <w:rFonts w:ascii="仿宋_GB2312" w:hAnsi="Times New Roman" w:eastAsia="仿宋_GB2312" w:cs="Times New Roman"/>
      <w:sz w:val="32"/>
      <w:szCs w:val="24"/>
    </w:rPr>
  </w:style>
  <w:style w:type="paragraph" w:styleId="8">
    <w:name w:val="Body Text Indent 2"/>
    <w:basedOn w:val="1"/>
    <w:next w:val="9"/>
    <w:qFormat/>
    <w:uiPriority w:val="0"/>
    <w:pPr>
      <w:ind w:firstLine="645"/>
    </w:pPr>
    <w:rPr>
      <w:rFonts w:ascii="仿宋_GB2312" w:eastAsia="仿宋_GB2312"/>
      <w:color w:val="000000"/>
      <w:sz w:val="32"/>
    </w:rPr>
  </w:style>
  <w:style w:type="paragraph" w:styleId="9">
    <w:name w:val="Body Text First Indent"/>
    <w:basedOn w:val="6"/>
    <w:next w:val="10"/>
    <w:qFormat/>
    <w:uiPriority w:val="0"/>
    <w:pPr>
      <w:ind w:firstLine="420" w:firstLineChars="100"/>
    </w:pPr>
    <w:rPr>
      <w:sz w:val="21"/>
    </w:rPr>
  </w:style>
  <w:style w:type="paragraph" w:customStyle="1" w:styleId="10">
    <w:name w:val="正文（首行缩进两字）"/>
    <w:basedOn w:val="1"/>
    <w:next w:val="1"/>
    <w:qFormat/>
    <w:uiPriority w:val="0"/>
    <w:pPr>
      <w:spacing w:line="480" w:lineRule="exact"/>
    </w:pPr>
    <w:rPr>
      <w:color w:val="000000"/>
      <w:sz w:val="24"/>
      <w:szCs w:val="20"/>
    </w:rPr>
  </w:style>
  <w:style w:type="paragraph" w:styleId="11">
    <w:name w:val="Balloon Text"/>
    <w:basedOn w:val="1"/>
    <w:link w:val="25"/>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2"/>
    <w:basedOn w:val="1"/>
    <w:next w:val="1"/>
    <w:unhideWhenUsed/>
    <w:qFormat/>
    <w:uiPriority w:val="39"/>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2"/>
    <w:basedOn w:val="7"/>
    <w:unhideWhenUsed/>
    <w:qFormat/>
    <w:uiPriority w:val="99"/>
    <w:pPr>
      <w:spacing w:after="120"/>
      <w:ind w:left="420" w:firstLine="210"/>
    </w:pPr>
    <w:rPr>
      <w:rFonts w:ascii="Times New Roman"/>
      <w:sz w:val="21"/>
    </w:rPr>
  </w:style>
  <w:style w:type="character" w:styleId="19">
    <w:name w:val="Strong"/>
    <w:basedOn w:val="18"/>
    <w:qFormat/>
    <w:uiPriority w:val="22"/>
    <w:rPr>
      <w:b/>
    </w:rPr>
  </w:style>
  <w:style w:type="character" w:styleId="20">
    <w:name w:val="page number"/>
    <w:basedOn w:val="18"/>
    <w:qFormat/>
    <w:uiPriority w:val="0"/>
  </w:style>
  <w:style w:type="character" w:styleId="21">
    <w:name w:val="Emphasis"/>
    <w:basedOn w:val="18"/>
    <w:qFormat/>
    <w:uiPriority w:val="20"/>
    <w:rPr>
      <w:i/>
    </w:rPr>
  </w:style>
  <w:style w:type="character" w:styleId="22">
    <w:name w:val="Hyperlink"/>
    <w:basedOn w:val="18"/>
    <w:semiHidden/>
    <w:unhideWhenUsed/>
    <w:qFormat/>
    <w:uiPriority w:val="99"/>
    <w:rPr>
      <w:color w:val="0000FF"/>
      <w:u w:val="single"/>
    </w:rPr>
  </w:style>
  <w:style w:type="character" w:customStyle="1" w:styleId="23">
    <w:name w:val="页眉 字符"/>
    <w:basedOn w:val="18"/>
    <w:link w:val="13"/>
    <w:qFormat/>
    <w:uiPriority w:val="99"/>
    <w:rPr>
      <w:sz w:val="18"/>
      <w:szCs w:val="18"/>
    </w:rPr>
  </w:style>
  <w:style w:type="character" w:customStyle="1" w:styleId="24">
    <w:name w:val="页脚 字符"/>
    <w:basedOn w:val="18"/>
    <w:link w:val="12"/>
    <w:qFormat/>
    <w:uiPriority w:val="99"/>
    <w:rPr>
      <w:sz w:val="18"/>
      <w:szCs w:val="18"/>
    </w:rPr>
  </w:style>
  <w:style w:type="character" w:customStyle="1" w:styleId="25">
    <w:name w:val="批注框文本 字符"/>
    <w:basedOn w:val="18"/>
    <w:link w:val="11"/>
    <w:semiHidden/>
    <w:qFormat/>
    <w:uiPriority w:val="99"/>
    <w:rPr>
      <w:sz w:val="18"/>
      <w:szCs w:val="18"/>
    </w:rPr>
  </w:style>
  <w:style w:type="paragraph" w:customStyle="1" w:styleId="26">
    <w:name w:val="列表段落1"/>
    <w:basedOn w:val="1"/>
    <w:qFormat/>
    <w:uiPriority w:val="34"/>
    <w:pPr>
      <w:ind w:firstLine="420" w:firstLineChars="200"/>
    </w:pPr>
  </w:style>
  <w:style w:type="character" w:customStyle="1" w:styleId="27">
    <w:name w:val="正文文本缩进 字符"/>
    <w:basedOn w:val="18"/>
    <w:link w:val="7"/>
    <w:qFormat/>
    <w:uiPriority w:val="0"/>
    <w:rPr>
      <w:rFonts w:ascii="仿宋_GB2312" w:eastAsia="仿宋_GB2312"/>
      <w:kern w:val="2"/>
      <w:sz w:val="32"/>
      <w:szCs w:val="24"/>
    </w:rPr>
  </w:style>
  <w:style w:type="paragraph" w:customStyle="1" w:styleId="28">
    <w:name w:val="Body text|1"/>
    <w:basedOn w:val="1"/>
    <w:qFormat/>
    <w:uiPriority w:val="0"/>
    <w:pPr>
      <w:spacing w:line="463" w:lineRule="auto"/>
      <w:ind w:firstLine="400"/>
      <w:jc w:val="left"/>
    </w:pPr>
    <w:rPr>
      <w:rFonts w:ascii="宋体" w:hAnsi="宋体" w:eastAsia="宋体" w:cs="宋体"/>
      <w:kern w:val="0"/>
      <w:sz w:val="26"/>
      <w:szCs w:val="26"/>
      <w:lang w:val="zh-TW" w:eastAsia="zh-TW" w:bidi="zh-TW"/>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3946</Words>
  <Characters>3975</Characters>
  <Lines>27</Lines>
  <Paragraphs>7</Paragraphs>
  <TotalTime>3</TotalTime>
  <ScaleCrop>false</ScaleCrop>
  <LinksUpToDate>false</LinksUpToDate>
  <CharactersWithSpaces>4022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2020-05-07T06:07:00Z</dcterms:created>
  <dc:creator>zk</dc:creator>
  <cp:lastModifiedBy>shirly</cp:lastModifiedBy>
  <cp:lastPrinted>2021-11-03T02:39:27Z</cp:lastPrinted>
  <dcterms:modified xsi:type="dcterms:W3CDTF">2021-11-03T02:40:23Z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39199B4C3325496BB95B54E52D10AC58</vt:lpwstr>
  </property>
  <property fmtid="{D5CDD505-2E9C-101B-9397-08002B2CF9AE}" pid="4" name="KSOSaveFontToCloudKey">
    <vt:lpwstr>225917747_cloud</vt:lpwstr>
  </property>
</Properties>
</file>